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0C" w:rsidRDefault="00A1190C" w:rsidP="00FA1E35">
      <w:pPr>
        <w:ind w:firstLine="0"/>
        <w:jc w:val="right"/>
        <w:rPr>
          <w:rFonts w:ascii="Times New Roman" w:hAnsi="Times New Roman"/>
          <w:b/>
          <w:sz w:val="28"/>
          <w:szCs w:val="28"/>
        </w:rPr>
      </w:pPr>
    </w:p>
    <w:p w:rsidR="00A1190C" w:rsidRPr="00CD69D6" w:rsidRDefault="00A1190C" w:rsidP="00D557E0">
      <w:pPr>
        <w:ind w:firstLine="0"/>
        <w:jc w:val="center"/>
        <w:rPr>
          <w:rFonts w:ascii="Times New Roman" w:hAnsi="Times New Roman"/>
          <w:b/>
          <w:sz w:val="18"/>
          <w:szCs w:val="18"/>
        </w:rPr>
      </w:pPr>
      <w:r w:rsidRPr="00CD69D6">
        <w:rPr>
          <w:rFonts w:ascii="Times New Roman" w:hAnsi="Times New Roman"/>
          <w:b/>
          <w:sz w:val="18"/>
          <w:szCs w:val="18"/>
        </w:rPr>
        <w:t>МЕТОДИЧЕСКИЕ РЕКОМЕНДАЦИИ</w:t>
      </w:r>
    </w:p>
    <w:p w:rsidR="00A1190C" w:rsidRPr="00CD69D6" w:rsidRDefault="00A1190C" w:rsidP="00D557E0">
      <w:pPr>
        <w:ind w:firstLine="0"/>
        <w:jc w:val="center"/>
        <w:rPr>
          <w:rFonts w:ascii="Times New Roman" w:hAnsi="Times New Roman"/>
          <w:b/>
          <w:sz w:val="18"/>
          <w:szCs w:val="18"/>
        </w:rPr>
      </w:pPr>
      <w:r w:rsidRPr="00CD69D6">
        <w:rPr>
          <w:rFonts w:ascii="Times New Roman" w:hAnsi="Times New Roman"/>
          <w:b/>
          <w:sz w:val="18"/>
          <w:szCs w:val="18"/>
        </w:rPr>
        <w:t>ПО ВОПРОСАМ ПРЕДСТАВЛЕНИЯ СВЕДЕНИЙ</w:t>
      </w:r>
    </w:p>
    <w:p w:rsidR="00A1190C" w:rsidRPr="00CD69D6" w:rsidRDefault="00A1190C" w:rsidP="007B5536">
      <w:pPr>
        <w:ind w:firstLine="0"/>
        <w:jc w:val="center"/>
        <w:rPr>
          <w:rFonts w:ascii="Times New Roman" w:hAnsi="Times New Roman"/>
          <w:b/>
          <w:sz w:val="18"/>
          <w:szCs w:val="18"/>
        </w:rPr>
      </w:pPr>
      <w:r w:rsidRPr="00CD69D6">
        <w:rPr>
          <w:rFonts w:ascii="Times New Roman" w:hAnsi="Times New Roman"/>
          <w:b/>
          <w:sz w:val="18"/>
          <w:szCs w:val="18"/>
        </w:rPr>
        <w:t xml:space="preserve">О ДОХОДАХ, РАСХОДАХ, ОБ ИМУЩЕСТВЕ И ОБЯЗАТЕЛЬСТВАХ ИМУЩЕСТВЕННОГО ХАРАКТЕРА </w:t>
      </w:r>
    </w:p>
    <w:p w:rsidR="00A1190C" w:rsidRPr="00CD69D6" w:rsidRDefault="00A1190C" w:rsidP="007B5536">
      <w:pPr>
        <w:ind w:firstLine="0"/>
        <w:jc w:val="center"/>
        <w:rPr>
          <w:rFonts w:ascii="Times New Roman" w:hAnsi="Times New Roman"/>
          <w:b/>
          <w:sz w:val="18"/>
          <w:szCs w:val="18"/>
        </w:rPr>
      </w:pPr>
      <w:r w:rsidRPr="00CD69D6">
        <w:rPr>
          <w:rFonts w:ascii="Times New Roman" w:hAnsi="Times New Roman"/>
          <w:b/>
          <w:sz w:val="18"/>
          <w:szCs w:val="18"/>
        </w:rPr>
        <w:t xml:space="preserve">И ЗАПОЛНЕНИЯ СООТВЕТСТВУЮЩЕЙ ФОРМЫ СПРАВКИ </w:t>
      </w:r>
    </w:p>
    <w:p w:rsidR="00A1190C" w:rsidRPr="00CD69D6" w:rsidRDefault="00A1190C" w:rsidP="007B5536">
      <w:pPr>
        <w:ind w:firstLine="0"/>
        <w:jc w:val="center"/>
        <w:rPr>
          <w:rFonts w:ascii="Times New Roman" w:hAnsi="Times New Roman"/>
          <w:sz w:val="18"/>
          <w:szCs w:val="18"/>
        </w:rPr>
      </w:pPr>
      <w:r w:rsidRPr="00CD69D6">
        <w:rPr>
          <w:rFonts w:ascii="Times New Roman" w:hAnsi="Times New Roman"/>
          <w:sz w:val="18"/>
          <w:szCs w:val="18"/>
        </w:rPr>
        <w:t>в 2021 году (за отчетный 2020 год)</w:t>
      </w:r>
    </w:p>
    <w:p w:rsidR="00A1190C" w:rsidRPr="006F589C" w:rsidRDefault="00A1190C" w:rsidP="007B5536">
      <w:pPr>
        <w:ind w:firstLine="0"/>
        <w:jc w:val="center"/>
        <w:rPr>
          <w:rFonts w:ascii="Times New Roman" w:hAnsi="Times New Roman"/>
          <w:sz w:val="28"/>
          <w:szCs w:val="28"/>
        </w:rPr>
      </w:pPr>
    </w:p>
    <w:p w:rsidR="00A1190C" w:rsidRPr="006F589C" w:rsidRDefault="00A1190C"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w:t>
      </w:r>
      <w:bookmarkStart w:id="0" w:name="_GoBack"/>
      <w:bookmarkEnd w:id="0"/>
      <w:r w:rsidRPr="006F589C">
        <w:rPr>
          <w:rFonts w:ascii="Times New Roman" w:hAnsi="Times New Roman"/>
          <w:sz w:val="28"/>
          <w:szCs w:val="28"/>
        </w:rPr>
        <w:t xml:space="preserve">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A1190C" w:rsidRPr="006F589C" w:rsidRDefault="00A1190C"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6F589C">
          <w:rPr>
            <w:rFonts w:ascii="Times New Roman" w:hAnsi="Times New Roman"/>
            <w:sz w:val="28"/>
            <w:szCs w:val="28"/>
          </w:rPr>
          <w:t>2013 г</w:t>
        </w:r>
      </w:smartTag>
      <w:r w:rsidRPr="006F589C">
        <w:rPr>
          <w:rFonts w:ascii="Times New Roman" w:hAnsi="Times New Roman"/>
          <w:sz w:val="28"/>
          <w:szCs w:val="28"/>
        </w:rPr>
        <w:t xml:space="preserve">.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A1190C" w:rsidRPr="006F589C" w:rsidRDefault="00A1190C"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6F589C">
          <w:rPr>
            <w:rFonts w:ascii="Times New Roman" w:hAnsi="Times New Roman"/>
            <w:sz w:val="28"/>
            <w:szCs w:val="28"/>
          </w:rPr>
          <w:t>2015 г</w:t>
        </w:r>
      </w:smartTag>
      <w:r w:rsidRPr="006F589C">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1190C" w:rsidRPr="006F589C" w:rsidRDefault="00A1190C"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w:t>
      </w:r>
      <w:smartTag w:uri="urn:schemas-microsoft-com:office:smarttags" w:element="metricconverter">
        <w:smartTagPr>
          <w:attr w:name="ProductID" w:val="2015 г"/>
        </w:smartTagPr>
        <w:r w:rsidRPr="006F589C">
          <w:rPr>
            <w:rFonts w:ascii="Times New Roman" w:hAnsi="Times New Roman"/>
            <w:sz w:val="28"/>
            <w:szCs w:val="28"/>
          </w:rPr>
          <w:t>2015 г</w:t>
        </w:r>
      </w:smartTag>
      <w:r w:rsidRPr="006F589C">
        <w:rPr>
          <w:rFonts w:ascii="Times New Roman" w:hAnsi="Times New Roman"/>
          <w:sz w:val="28"/>
          <w:szCs w:val="28"/>
        </w:rPr>
        <w:t xml:space="preserve">. № 364 </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1190C" w:rsidRPr="006F589C" w:rsidRDefault="00A1190C"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1190C" w:rsidRPr="006F589C" w:rsidRDefault="00A1190C"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1190C" w:rsidRPr="006F589C" w:rsidRDefault="00A1190C" w:rsidP="007112B7">
      <w:pPr>
        <w:autoSpaceDE w:val="0"/>
        <w:autoSpaceDN w:val="0"/>
        <w:adjustRightInd w:val="0"/>
        <w:ind w:firstLine="567"/>
        <w:rPr>
          <w:rFonts w:ascii="Times New Roman" w:hAnsi="Times New Roman"/>
          <w:sz w:val="28"/>
          <w:szCs w:val="28"/>
        </w:rPr>
      </w:pPr>
    </w:p>
    <w:p w:rsidR="00A1190C" w:rsidRPr="006F589C" w:rsidRDefault="00A1190C" w:rsidP="00312B97">
      <w:pPr>
        <w:pStyle w:val="ListParagraph"/>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1190C" w:rsidRPr="006F589C" w:rsidRDefault="00A1190C" w:rsidP="00312B97">
      <w:pPr>
        <w:pStyle w:val="ListParagraph"/>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1190C" w:rsidRPr="006F589C" w:rsidRDefault="00A1190C" w:rsidP="00734380">
      <w:pPr>
        <w:jc w:val="center"/>
        <w:rPr>
          <w:rFonts w:ascii="Times New Roman" w:hAnsi="Times New Roman"/>
          <w:sz w:val="28"/>
          <w:szCs w:val="28"/>
        </w:rPr>
      </w:pPr>
    </w:p>
    <w:p w:rsidR="00A1190C" w:rsidRPr="006F589C" w:rsidRDefault="00A1190C"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1190C" w:rsidRPr="006F589C" w:rsidRDefault="00A1190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A1190C" w:rsidRPr="006F589C" w:rsidRDefault="00A1190C"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1190C" w:rsidRPr="006F589C" w:rsidRDefault="00A1190C"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A1190C" w:rsidRPr="006F589C" w:rsidRDefault="00A1190C"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w:t>
      </w:r>
      <w:smartTag w:uri="urn:schemas-microsoft-com:office:smarttags" w:element="metricconverter">
        <w:smartTagPr>
          <w:attr w:name="ProductID" w:val="2012 г"/>
        </w:smartTagPr>
        <w:r w:rsidRPr="006F589C">
          <w:rPr>
            <w:rFonts w:ascii="Times New Roman" w:hAnsi="Times New Roman"/>
            <w:sz w:val="28"/>
            <w:szCs w:val="28"/>
          </w:rPr>
          <w:t>2012 г</w:t>
        </w:r>
      </w:smartTag>
      <w:r w:rsidRPr="006F589C">
        <w:rPr>
          <w:rFonts w:ascii="Times New Roman" w:hAnsi="Times New Roman"/>
          <w:sz w:val="28"/>
          <w:szCs w:val="28"/>
        </w:rPr>
        <w:t>.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190C" w:rsidRPr="006F589C" w:rsidRDefault="00A1190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A1190C" w:rsidRPr="006F589C" w:rsidRDefault="00A1190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1190C" w:rsidRPr="006F589C" w:rsidRDefault="00A1190C"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6F589C">
          <w:t>перечень</w:t>
        </w:r>
      </w:hyperlink>
      <w:r w:rsidRPr="006F589C">
        <w:t>, утвержденный Советом директоров Центрального банка Российской Федерации;</w:t>
      </w:r>
    </w:p>
    <w:p w:rsidR="00A1190C" w:rsidRPr="006F589C" w:rsidRDefault="00A1190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A1190C" w:rsidRPr="006F589C" w:rsidRDefault="00A1190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1190C" w:rsidRPr="006F589C" w:rsidRDefault="00A1190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1190C" w:rsidRPr="006F589C" w:rsidRDefault="00A1190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A1190C" w:rsidRPr="006F589C" w:rsidRDefault="00A1190C"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1190C" w:rsidRPr="006F589C" w:rsidRDefault="00A1190C"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A1190C" w:rsidRPr="006F589C" w:rsidRDefault="00A1190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A1190C" w:rsidRPr="006F589C" w:rsidRDefault="00A1190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A1190C" w:rsidRPr="006F589C" w:rsidRDefault="00A1190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1190C" w:rsidRPr="006F589C" w:rsidRDefault="00A1190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A1190C" w:rsidRPr="006F589C" w:rsidRDefault="00A1190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A1190C" w:rsidRPr="006F589C" w:rsidRDefault="00A1190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1190C" w:rsidRPr="006F589C" w:rsidRDefault="00A1190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A1190C" w:rsidRPr="006F589C" w:rsidRDefault="00A1190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A1190C" w:rsidRPr="006F589C" w:rsidRDefault="00A1190C"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A1190C" w:rsidRPr="006F589C" w:rsidRDefault="00A1190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A1190C" w:rsidRPr="006F589C" w:rsidRDefault="00A1190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A1190C" w:rsidRPr="006F589C" w:rsidRDefault="00A1190C" w:rsidP="00346F3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A1190C" w:rsidRPr="006F589C" w:rsidRDefault="00A1190C" w:rsidP="00641049">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1190C" w:rsidRPr="006F589C" w:rsidRDefault="00A1190C" w:rsidP="00346F3F">
      <w:pPr>
        <w:pStyle w:val="ListParagraph"/>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A1190C" w:rsidRPr="006F589C" w:rsidRDefault="00A1190C" w:rsidP="002E3630">
      <w:pPr>
        <w:pStyle w:val="ListParagraph"/>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1190C" w:rsidRPr="006F589C" w:rsidRDefault="00A1190C"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A1190C" w:rsidRPr="006F589C" w:rsidRDefault="00A1190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A1190C" w:rsidRPr="006F589C" w:rsidRDefault="00A1190C"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A1190C" w:rsidRPr="006F589C" w:rsidRDefault="00A1190C"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A1190C" w:rsidRPr="006F589C" w:rsidRDefault="00A1190C"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A1190C" w:rsidRPr="006F589C" w:rsidRDefault="00A1190C"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A1190C" w:rsidRPr="006F589C" w:rsidRDefault="00A1190C"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1190C" w:rsidRPr="006F589C" w:rsidRDefault="00A1190C"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A1190C" w:rsidRPr="006F589C" w:rsidRDefault="00A1190C" w:rsidP="002E3630">
      <w:pPr>
        <w:pStyle w:val="ListParagraph"/>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A1190C" w:rsidRPr="006F589C" w:rsidRDefault="00A1190C"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1190C" w:rsidRPr="006F589C" w:rsidRDefault="00A1190C"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1190C" w:rsidRPr="006F589C" w:rsidRDefault="00A1190C"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A1190C" w:rsidRPr="006F589C" w:rsidRDefault="00A1190C"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1190C" w:rsidRPr="006F589C" w:rsidRDefault="00A1190C"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1190C" w:rsidRPr="006F589C" w:rsidRDefault="00A1190C" w:rsidP="00DF784F">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1190C" w:rsidRPr="006F589C" w:rsidRDefault="00A1190C" w:rsidP="00DF784F">
      <w:pPr>
        <w:tabs>
          <w:tab w:val="left" w:pos="567"/>
          <w:tab w:val="left" w:pos="1276"/>
        </w:tabs>
        <w:ind w:firstLine="567"/>
        <w:rPr>
          <w:rFonts w:ascii="Times New Roman" w:hAnsi="Times New Roman"/>
          <w:b/>
          <w:sz w:val="28"/>
          <w:szCs w:val="28"/>
        </w:rPr>
      </w:pPr>
    </w:p>
    <w:p w:rsidR="00A1190C" w:rsidRPr="006F589C" w:rsidRDefault="00A1190C"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A1190C" w:rsidRPr="006F589C" w:rsidRDefault="00A1190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1190C" w:rsidRPr="006F589C" w:rsidRDefault="00A1190C" w:rsidP="0054491A">
      <w:pPr>
        <w:pStyle w:val="ListParagraph"/>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1190C" w:rsidRPr="006F589C" w:rsidRDefault="00A1190C" w:rsidP="00DF784F">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1190C" w:rsidRPr="006F589C" w:rsidRDefault="00A1190C" w:rsidP="0054491A">
      <w:pPr>
        <w:pStyle w:val="ListParagraph"/>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1190C" w:rsidRPr="006F589C" w:rsidRDefault="00A1190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A1190C" w:rsidRPr="006F589C" w:rsidRDefault="00A1190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A1190C" w:rsidRPr="006F589C" w:rsidRDefault="00A1190C" w:rsidP="00FA6038">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A1190C" w:rsidRPr="006F589C" w:rsidRDefault="00A1190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1190C" w:rsidRPr="006F589C" w:rsidRDefault="00A1190C"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A1190C" w:rsidRPr="006F589C" w:rsidRDefault="00A1190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A1190C" w:rsidRPr="006F589C" w:rsidRDefault="00A1190C" w:rsidP="002E3630">
      <w:pPr>
        <w:pStyle w:val="ListParagraph"/>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1190C" w:rsidRPr="006F589C" w:rsidRDefault="00A1190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A1190C" w:rsidRPr="006F589C" w:rsidRDefault="00A1190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1190C" w:rsidRPr="006F589C" w:rsidRDefault="00A1190C"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A1190C" w:rsidRPr="006F589C" w:rsidRDefault="00A1190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229"/>
      </w:tblGrid>
      <w:tr w:rsidR="00A1190C" w:rsidRPr="006F589C" w:rsidTr="00A9680E">
        <w:tc>
          <w:tcPr>
            <w:tcW w:w="10348" w:type="dxa"/>
            <w:gridSpan w:val="2"/>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 г.)</w:t>
            </w:r>
          </w:p>
        </w:tc>
      </w:tr>
      <w:tr w:rsidR="00A1190C" w:rsidRPr="006F589C" w:rsidTr="00A9680E">
        <w:tc>
          <w:tcPr>
            <w:tcW w:w="3119" w:type="dxa"/>
          </w:tcPr>
          <w:p w:rsidR="00A1190C" w:rsidRPr="006F589C" w:rsidRDefault="00A1190C" w:rsidP="00903CA0">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A1190C" w:rsidRPr="006F589C" w:rsidTr="00A9680E">
        <w:tc>
          <w:tcPr>
            <w:tcW w:w="3119" w:type="dxa"/>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A1190C" w:rsidRPr="006F589C" w:rsidTr="00A9680E">
        <w:tc>
          <w:tcPr>
            <w:tcW w:w="10348" w:type="dxa"/>
            <w:gridSpan w:val="2"/>
          </w:tcPr>
          <w:p w:rsidR="00A1190C" w:rsidRPr="006F589C" w:rsidRDefault="00A1190C" w:rsidP="00903CA0">
            <w:pPr>
              <w:ind w:left="34"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1190C" w:rsidRPr="006F589C" w:rsidTr="00A9680E">
        <w:trPr>
          <w:trHeight w:val="660"/>
        </w:trPr>
        <w:tc>
          <w:tcPr>
            <w:tcW w:w="3119" w:type="dxa"/>
          </w:tcPr>
          <w:p w:rsidR="00A1190C" w:rsidRPr="006F589C" w:rsidRDefault="00A1190C" w:rsidP="00903CA0">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tcPr>
          <w:p w:rsidR="00A1190C" w:rsidRPr="006F589C" w:rsidRDefault="00A1190C"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A1190C" w:rsidRPr="006F589C" w:rsidTr="00A9680E">
        <w:trPr>
          <w:trHeight w:val="131"/>
        </w:trPr>
        <w:tc>
          <w:tcPr>
            <w:tcW w:w="3119" w:type="dxa"/>
          </w:tcPr>
          <w:p w:rsidR="00A1190C" w:rsidRPr="006F589C" w:rsidRDefault="00A1190C" w:rsidP="00903CA0">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tcPr>
          <w:p w:rsidR="00A1190C" w:rsidRPr="006F589C" w:rsidRDefault="00A1190C"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A1190C" w:rsidRPr="006F589C" w:rsidRDefault="00A1190C" w:rsidP="009D662F">
      <w:pPr>
        <w:pStyle w:val="ListParagraph"/>
        <w:tabs>
          <w:tab w:val="left" w:pos="1134"/>
        </w:tabs>
        <w:ind w:left="709" w:firstLine="851"/>
        <w:rPr>
          <w:rFonts w:ascii="Times New Roman" w:hAnsi="Times New Roman"/>
          <w:sz w:val="28"/>
          <w:szCs w:val="28"/>
        </w:rPr>
      </w:pPr>
    </w:p>
    <w:p w:rsidR="00A1190C" w:rsidRPr="006F589C" w:rsidRDefault="00A1190C"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1190C" w:rsidRPr="006F589C" w:rsidRDefault="00A1190C"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A1190C" w:rsidRPr="006F589C" w:rsidRDefault="00A1190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A1190C" w:rsidRPr="006F589C" w:rsidTr="00A9680E">
        <w:trPr>
          <w:trHeight w:val="435"/>
        </w:trPr>
        <w:tc>
          <w:tcPr>
            <w:tcW w:w="10348" w:type="dxa"/>
            <w:gridSpan w:val="2"/>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A1190C" w:rsidRPr="006F589C" w:rsidTr="00A9680E">
        <w:trPr>
          <w:trHeight w:val="435"/>
        </w:trPr>
        <w:tc>
          <w:tcPr>
            <w:tcW w:w="3147"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в ноябре 2020 года</w:t>
            </w:r>
          </w:p>
        </w:tc>
        <w:tc>
          <w:tcPr>
            <w:tcW w:w="7201"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A1190C" w:rsidRPr="006F589C" w:rsidTr="00A9680E">
        <w:trPr>
          <w:trHeight w:val="435"/>
        </w:trPr>
        <w:tc>
          <w:tcPr>
            <w:tcW w:w="3147"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A1190C" w:rsidRPr="006F589C" w:rsidTr="00A9680E">
        <w:trPr>
          <w:trHeight w:val="435"/>
        </w:trPr>
        <w:tc>
          <w:tcPr>
            <w:tcW w:w="3147"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A1190C" w:rsidRPr="006F589C" w:rsidTr="00A9680E">
        <w:trPr>
          <w:trHeight w:val="435"/>
        </w:trPr>
        <w:tc>
          <w:tcPr>
            <w:tcW w:w="10348" w:type="dxa"/>
            <w:gridSpan w:val="2"/>
          </w:tcPr>
          <w:p w:rsidR="00A1190C" w:rsidRPr="006F589C" w:rsidRDefault="00A1190C" w:rsidP="0096761C">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1190C" w:rsidRPr="006F589C" w:rsidTr="00A9680E">
        <w:trPr>
          <w:trHeight w:val="435"/>
        </w:trPr>
        <w:tc>
          <w:tcPr>
            <w:tcW w:w="3147"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A1190C" w:rsidRPr="006F589C" w:rsidTr="00A9680E">
        <w:trPr>
          <w:trHeight w:val="435"/>
        </w:trPr>
        <w:tc>
          <w:tcPr>
            <w:tcW w:w="3147"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1190C" w:rsidRPr="006F589C" w:rsidTr="00A9680E">
        <w:trPr>
          <w:trHeight w:val="435"/>
        </w:trPr>
        <w:tc>
          <w:tcPr>
            <w:tcW w:w="3147" w:type="dxa"/>
          </w:tcPr>
          <w:p w:rsidR="00A1190C" w:rsidRPr="006F589C" w:rsidRDefault="00A1190C"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A1190C" w:rsidRPr="006F589C" w:rsidRDefault="00A1190C"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A1190C" w:rsidRPr="006F589C" w:rsidRDefault="00A1190C"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1190C" w:rsidRPr="006F589C" w:rsidRDefault="00A1190C"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1190C" w:rsidRPr="006F589C" w:rsidRDefault="00A1190C" w:rsidP="00025686">
      <w:pPr>
        <w:ind w:firstLine="567"/>
        <w:rPr>
          <w:rFonts w:ascii="Times New Roman" w:hAnsi="Times New Roman"/>
          <w:sz w:val="28"/>
          <w:szCs w:val="28"/>
        </w:rPr>
      </w:pPr>
    </w:p>
    <w:p w:rsidR="00A1190C" w:rsidRPr="006F589C" w:rsidRDefault="00A1190C"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A1190C" w:rsidRPr="006F589C" w:rsidRDefault="00A1190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A1190C" w:rsidRPr="006F589C" w:rsidTr="00A9680E">
        <w:trPr>
          <w:trHeight w:val="435"/>
        </w:trPr>
        <w:tc>
          <w:tcPr>
            <w:tcW w:w="10348" w:type="dxa"/>
            <w:gridSpan w:val="2"/>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A1190C" w:rsidRPr="006F589C" w:rsidTr="00A9680E">
        <w:trPr>
          <w:trHeight w:val="435"/>
        </w:trPr>
        <w:tc>
          <w:tcPr>
            <w:tcW w:w="3119" w:type="dxa"/>
          </w:tcPr>
          <w:p w:rsidR="00A1190C" w:rsidRPr="006F589C" w:rsidRDefault="00A1190C"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 21 мая 2020 года исполнилось 18 лет</w:t>
            </w:r>
          </w:p>
        </w:tc>
        <w:tc>
          <w:tcPr>
            <w:tcW w:w="7229"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1190C" w:rsidRPr="006F589C" w:rsidTr="00A9680E">
        <w:trPr>
          <w:trHeight w:val="435"/>
        </w:trPr>
        <w:tc>
          <w:tcPr>
            <w:tcW w:w="3119"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1190C" w:rsidRPr="006F589C" w:rsidTr="00A9680E">
        <w:trPr>
          <w:trHeight w:val="435"/>
        </w:trPr>
        <w:tc>
          <w:tcPr>
            <w:tcW w:w="3119" w:type="dxa"/>
          </w:tcPr>
          <w:p w:rsidR="00A1190C" w:rsidRPr="006F589C" w:rsidRDefault="00A1190C"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 31 декабря 2020 года исполнилось 18 лет</w:t>
            </w:r>
          </w:p>
        </w:tc>
        <w:tc>
          <w:tcPr>
            <w:tcW w:w="7229" w:type="dxa"/>
          </w:tcPr>
          <w:p w:rsidR="00A1190C" w:rsidRPr="006F589C" w:rsidRDefault="00A1190C"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A1190C" w:rsidRPr="006F589C" w:rsidTr="00A9680E">
        <w:trPr>
          <w:trHeight w:val="435"/>
        </w:trPr>
        <w:tc>
          <w:tcPr>
            <w:tcW w:w="10348" w:type="dxa"/>
            <w:gridSpan w:val="2"/>
          </w:tcPr>
          <w:p w:rsidR="00A1190C" w:rsidRPr="006F589C" w:rsidRDefault="00A1190C">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A1190C" w:rsidRPr="006F589C" w:rsidTr="00A9680E">
        <w:trPr>
          <w:trHeight w:val="435"/>
        </w:trPr>
        <w:tc>
          <w:tcPr>
            <w:tcW w:w="3119" w:type="dxa"/>
          </w:tcPr>
          <w:p w:rsidR="00A1190C" w:rsidRPr="006F589C" w:rsidRDefault="00A1190C">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A1190C" w:rsidRPr="006F589C" w:rsidRDefault="00A1190C">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A1190C" w:rsidRPr="006F589C" w:rsidTr="00A9680E">
        <w:trPr>
          <w:trHeight w:val="435"/>
        </w:trPr>
        <w:tc>
          <w:tcPr>
            <w:tcW w:w="3119" w:type="dxa"/>
          </w:tcPr>
          <w:p w:rsidR="00A1190C" w:rsidRPr="006F589C" w:rsidRDefault="00A1190C">
            <w:pPr>
              <w:ind w:firstLine="0"/>
              <w:rPr>
                <w:rFonts w:ascii="Times New Roman" w:hAnsi="Times New Roman"/>
                <w:sz w:val="28"/>
                <w:szCs w:val="28"/>
              </w:rPr>
            </w:pPr>
            <w:r w:rsidRPr="006F589C">
              <w:rPr>
                <w:rFonts w:ascii="Times New Roman" w:hAnsi="Times New Roman"/>
                <w:sz w:val="28"/>
                <w:szCs w:val="28"/>
              </w:rPr>
              <w:t>Сыну гражданина 1 августа 2021 года исполнилось 18 лет</w:t>
            </w:r>
          </w:p>
        </w:tc>
        <w:tc>
          <w:tcPr>
            <w:tcW w:w="7229" w:type="dxa"/>
          </w:tcPr>
          <w:p w:rsidR="00A1190C" w:rsidRPr="006F589C" w:rsidRDefault="00A1190C">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1190C" w:rsidRPr="006F589C" w:rsidTr="00A9680E">
        <w:trPr>
          <w:trHeight w:val="435"/>
        </w:trPr>
        <w:tc>
          <w:tcPr>
            <w:tcW w:w="3119" w:type="dxa"/>
          </w:tcPr>
          <w:p w:rsidR="00A1190C" w:rsidRPr="006F589C" w:rsidRDefault="00A1190C">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A1190C" w:rsidRPr="006F589C" w:rsidRDefault="00A1190C">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1190C" w:rsidRPr="006F589C" w:rsidRDefault="00A1190C" w:rsidP="002E36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1190C" w:rsidRPr="006F589C" w:rsidRDefault="00A1190C"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A1190C" w:rsidRPr="006F589C" w:rsidRDefault="00A1190C"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A1190C" w:rsidRPr="006F589C" w:rsidRDefault="00A1190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7125"/>
      </w:tblGrid>
      <w:tr w:rsidR="00A1190C" w:rsidRPr="006F589C" w:rsidTr="002A4151">
        <w:tc>
          <w:tcPr>
            <w:tcW w:w="3223" w:type="dxa"/>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Pr>
          <w:p w:rsidR="00A1190C" w:rsidRPr="006F589C" w:rsidRDefault="00A1190C"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1190C" w:rsidRPr="006F589C" w:rsidTr="002A4151">
        <w:tc>
          <w:tcPr>
            <w:tcW w:w="3223" w:type="dxa"/>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tcPr>
          <w:p w:rsidR="00A1190C" w:rsidRPr="006F589C" w:rsidRDefault="00A1190C"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1190C" w:rsidRPr="006F589C" w:rsidTr="002A4151">
        <w:tc>
          <w:tcPr>
            <w:tcW w:w="3223" w:type="dxa"/>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1190C" w:rsidRPr="006F589C" w:rsidTr="002A4151">
        <w:tc>
          <w:tcPr>
            <w:tcW w:w="3223" w:type="dxa"/>
          </w:tcPr>
          <w:p w:rsidR="00A1190C" w:rsidRPr="006F589C" w:rsidRDefault="00A1190C"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Pr>
          <w:p w:rsidR="00A1190C" w:rsidRPr="006F589C" w:rsidRDefault="00A1190C"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1190C" w:rsidRPr="006F589C" w:rsidTr="002A4151">
        <w:tc>
          <w:tcPr>
            <w:tcW w:w="3223" w:type="dxa"/>
            <w:shd w:val="clear" w:color="auto" w:fill="FFFFFF"/>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A1190C" w:rsidRPr="006F589C" w:rsidRDefault="00A1190C"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1190C" w:rsidRPr="006F589C" w:rsidTr="002A4151">
        <w:tc>
          <w:tcPr>
            <w:tcW w:w="3223" w:type="dxa"/>
            <w:shd w:val="clear" w:color="auto" w:fill="FFFFFF"/>
          </w:tcPr>
          <w:p w:rsidR="00A1190C" w:rsidRPr="006F589C" w:rsidRDefault="00A1190C"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A1190C" w:rsidRPr="006F589C" w:rsidRDefault="00A1190C"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1190C" w:rsidRPr="006F589C" w:rsidRDefault="00A1190C" w:rsidP="00767EB3">
      <w:pPr>
        <w:rPr>
          <w:rFonts w:ascii="Times New Roman" w:hAnsi="Times New Roman"/>
          <w:sz w:val="28"/>
          <w:szCs w:val="28"/>
        </w:rPr>
      </w:pP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A1190C" w:rsidRPr="006F589C" w:rsidRDefault="00A1190C" w:rsidP="009D662F">
      <w:pPr>
        <w:ind w:firstLine="851"/>
        <w:rPr>
          <w:rFonts w:ascii="Times New Roman" w:hAnsi="Times New Roman"/>
          <w:sz w:val="28"/>
          <w:szCs w:val="28"/>
        </w:rPr>
      </w:pPr>
      <w:r w:rsidRPr="006F589C">
        <w:rPr>
          <w:rFonts w:ascii="Times New Roman" w:hAnsi="Times New Roman"/>
          <w:sz w:val="28"/>
          <w:szCs w:val="28"/>
        </w:rPr>
        <w:br w:type="page"/>
      </w:r>
    </w:p>
    <w:p w:rsidR="00A1190C" w:rsidRPr="006F589C" w:rsidRDefault="00A1190C"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A1190C" w:rsidRPr="006F589C" w:rsidRDefault="00A1190C" w:rsidP="009D662F">
      <w:pPr>
        <w:autoSpaceDE w:val="0"/>
        <w:autoSpaceDN w:val="0"/>
        <w:adjustRightInd w:val="0"/>
        <w:ind w:firstLine="851"/>
        <w:jc w:val="center"/>
        <w:rPr>
          <w:rFonts w:ascii="Times New Roman" w:hAnsi="Times New Roman"/>
          <w:b/>
          <w:sz w:val="28"/>
          <w:szCs w:val="28"/>
        </w:rPr>
      </w:pP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 унифицированной для всех лиц, на которых распространяется обязанность представлять сведения.</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1190C" w:rsidRPr="006F589C" w:rsidRDefault="00A1190C" w:rsidP="00FD5EC6">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A1190C" w:rsidRPr="006F589C" w:rsidRDefault="00A1190C" w:rsidP="00B85E07">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4" w:history="1">
        <w:r w:rsidRPr="006F589C">
          <w:rPr>
            <w:rStyle w:val="Hyperlink"/>
            <w:rFonts w:ascii="Times New Roman" w:hAnsi="Times New Roman"/>
            <w:sz w:val="28"/>
            <w:szCs w:val="28"/>
          </w:rPr>
          <w:t>http://www.kremlin.ru/structure/additional/12</w:t>
        </w:r>
      </w:hyperlink>
      <w:r w:rsidRPr="006F589C">
        <w:rPr>
          <w:rStyle w:val="Hyperlink"/>
          <w:rFonts w:ascii="Times New Roman" w:hAnsi="Times New Roman"/>
          <w:sz w:val="28"/>
          <w:szCs w:val="28"/>
        </w:rPr>
        <w:t>), ссылка на который</w:t>
      </w:r>
      <w:r w:rsidRPr="006F589C">
        <w:rPr>
          <w:rFonts w:ascii="Times New Roman" w:hAnsi="Times New Roman"/>
          <w:sz w:val="28"/>
          <w:szCs w:val="28"/>
        </w:rPr>
        <w:t xml:space="preserve"> 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 xml:space="preserve"> (</w:t>
      </w:r>
      <w:hyperlink r:id="rId15" w:history="1">
        <w:r w:rsidRPr="006F589C">
          <w:rPr>
            <w:rStyle w:val="Hyperlink"/>
            <w:rFonts w:ascii="Times New Roman" w:hAnsi="Times New Roman"/>
            <w:sz w:val="28"/>
            <w:szCs w:val="28"/>
          </w:rPr>
          <w:t>https://gossluzhba.gov.ru/anticorruption/spravki_bk</w:t>
        </w:r>
      </w:hyperlink>
      <w:r w:rsidRPr="006F589C">
        <w:rPr>
          <w:rStyle w:val="Hyperlink"/>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Pr="006F589C">
        <w:rPr>
          <w:rFonts w:ascii="Times New Roman" w:hAnsi="Times New Roman"/>
          <w:color w:val="1F497D"/>
          <w:sz w:val="28"/>
          <w:szCs w:val="28"/>
        </w:rPr>
        <w:t xml:space="preserve"> </w:t>
      </w:r>
      <w:r w:rsidRPr="006F589C">
        <w:rPr>
          <w:rFonts w:ascii="Times New Roman" w:hAnsi="Times New Roman"/>
          <w:sz w:val="28"/>
          <w:szCs w:val="28"/>
        </w:rPr>
        <w:t>Наличие подписи на каждом листе (в пустой части страницы) не является нарушением.</w:t>
      </w:r>
      <w:r w:rsidRPr="006F589C">
        <w:rPr>
          <w:rFonts w:ascii="Times New Roman" w:hAnsi="Times New Roman"/>
          <w:b/>
          <w:sz w:val="28"/>
          <w:szCs w:val="28"/>
        </w:rPr>
        <w:t xml:space="preserve">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не допускаются рукописные правки.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A1190C" w:rsidRPr="006F589C" w:rsidRDefault="00A1190C" w:rsidP="00EB1D70">
      <w:pPr>
        <w:pStyle w:val="ListParagraph"/>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A1190C" w:rsidRPr="006F589C" w:rsidRDefault="00A1190C" w:rsidP="00FB1C37">
      <w:pPr>
        <w:pStyle w:val="ListParagraph"/>
        <w:tabs>
          <w:tab w:val="left" w:pos="851"/>
        </w:tabs>
        <w:ind w:left="0" w:firstLine="0"/>
        <w:jc w:val="center"/>
        <w:rPr>
          <w:rFonts w:ascii="Times New Roman" w:hAnsi="Times New Roman"/>
          <w:b/>
          <w:sz w:val="28"/>
          <w:szCs w:val="28"/>
        </w:rPr>
      </w:pPr>
    </w:p>
    <w:p w:rsidR="00A1190C" w:rsidRPr="006F589C" w:rsidRDefault="00A1190C" w:rsidP="00FB1C37">
      <w:pPr>
        <w:pStyle w:val="ListParagraph"/>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A1190C" w:rsidRPr="006F589C" w:rsidRDefault="00A1190C" w:rsidP="009D662F">
      <w:pPr>
        <w:pStyle w:val="ListParagraph"/>
        <w:tabs>
          <w:tab w:val="left" w:pos="851"/>
        </w:tabs>
        <w:ind w:left="0" w:firstLine="851"/>
        <w:jc w:val="center"/>
        <w:rPr>
          <w:rFonts w:ascii="Times New Roman" w:hAnsi="Times New Roman"/>
          <w:b/>
          <w:sz w:val="28"/>
          <w:szCs w:val="28"/>
        </w:rPr>
      </w:pPr>
    </w:p>
    <w:p w:rsidR="00A1190C" w:rsidRPr="006F589C" w:rsidRDefault="00A1190C"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A1190C" w:rsidRPr="006F589C" w:rsidRDefault="00A1190C"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указываются (в именительном 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BodyTextChar"/>
          <w:rFonts w:ascii="Times New Roman" w:hAnsi="Times New Roman"/>
          <w:sz w:val="28"/>
          <w:szCs w:val="28"/>
        </w:rPr>
        <w:t>полностью, без</w:t>
      </w:r>
      <w:r w:rsidRPr="006F589C">
        <w:rPr>
          <w:rStyle w:val="BodyTextChar"/>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BodyTextChar"/>
          <w:rFonts w:ascii="Times New Roman" w:hAnsi="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A1190C" w:rsidRPr="006F589C" w:rsidRDefault="00A1190C"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A1190C" w:rsidRPr="006F589C" w:rsidRDefault="00A1190C"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1190C" w:rsidRPr="006F589C" w:rsidRDefault="00A1190C" w:rsidP="002E3630">
      <w:pPr>
        <w:pStyle w:val="ConsPlusNonformat"/>
        <w:tabs>
          <w:tab w:val="left" w:pos="567"/>
        </w:tabs>
        <w:ind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F589C">
        <w:rPr>
          <w:rFonts w:ascii="Times New Roman" w:hAnsi="Times New Roman"/>
          <w:sz w:val="28"/>
          <w:szCs w:val="28"/>
        </w:rPr>
        <w:t>(с 1 января по 1 (30) апреля года, следующего за отчетным)</w:t>
      </w:r>
      <w:r w:rsidRPr="006F589C">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временно неработающий, претендующий на замещение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наименование должности</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w:t>
      </w:r>
    </w:p>
    <w:p w:rsidR="00A1190C" w:rsidRPr="006F589C" w:rsidRDefault="00A1190C"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безработный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временно неработающий</w:t>
      </w:r>
      <w:r>
        <w:rPr>
          <w:rStyle w:val="BodyTextChar"/>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BodyTextChar"/>
          <w:rFonts w:ascii="Times New Roman" w:hAnsi="Times New Roman" w:cs="Times New Roman"/>
          <w:sz w:val="28"/>
          <w:szCs w:val="28"/>
        </w:rPr>
        <w:t>.</w:t>
      </w:r>
    </w:p>
    <w:p w:rsidR="00A1190C" w:rsidRPr="006F589C" w:rsidRDefault="00A1190C" w:rsidP="002E3630">
      <w:pPr>
        <w:pStyle w:val="ConsPlusNonformat"/>
        <w:tabs>
          <w:tab w:val="left" w:pos="567"/>
        </w:tabs>
        <w:ind w:firstLine="567"/>
        <w:rPr>
          <w:rFonts w:ascii="Times New Roman" w:hAnsi="Times New Roman"/>
          <w:sz w:val="28"/>
          <w:szCs w:val="28"/>
        </w:rPr>
      </w:pPr>
      <w:r w:rsidRPr="006F589C">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BodyTextChar"/>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BodyTextChar"/>
          <w:rFonts w:ascii="Times New Roman" w:hAnsi="Times New Roman" w:cs="Calibri"/>
          <w:sz w:val="28"/>
          <w:szCs w:val="28"/>
        </w:rPr>
        <w:t>5)</w:t>
      </w:r>
      <w:r w:rsidRPr="006F589C">
        <w:rPr>
          <w:rStyle w:val="BodyTextChar"/>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BodyTextChar"/>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A1190C" w:rsidRPr="006F589C" w:rsidRDefault="00A1190C"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1190C" w:rsidRPr="006F589C" w:rsidRDefault="00A1190C" w:rsidP="002E3630">
      <w:pPr>
        <w:pStyle w:val="ConsPlusNonformat"/>
        <w:tabs>
          <w:tab w:val="left" w:pos="567"/>
        </w:tabs>
        <w:ind w:firstLine="567"/>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BodyTextChar"/>
          <w:rFonts w:ascii="Times New Roman" w:hAnsi="Times New Roman" w:cs="Times New Roman"/>
          <w:sz w:val="28"/>
          <w:szCs w:val="28"/>
        </w:rPr>
        <w:t>по состоянию на дату представления справки</w:t>
      </w:r>
      <w:r w:rsidRPr="006F589C">
        <w:rPr>
          <w:rStyle w:val="BodyTextChar"/>
          <w:rFonts w:ascii="Times New Roman" w:hAnsi="Times New Roman" w:cs="Times New Roman"/>
          <w:color w:val="000000"/>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A1190C" w:rsidRPr="006F589C" w:rsidRDefault="00A1190C">
      <w:pPr>
        <w:rPr>
          <w:rFonts w:ascii="Times New Roman" w:hAnsi="Times New Roman"/>
          <w:sz w:val="28"/>
          <w:szCs w:val="28"/>
        </w:rPr>
      </w:pPr>
      <w:r w:rsidRPr="006F589C">
        <w:rPr>
          <w:rFonts w:ascii="Times New Roman" w:hAnsi="Times New Roman"/>
          <w:sz w:val="28"/>
          <w:szCs w:val="28"/>
        </w:rPr>
        <w:br w:type="page"/>
      </w:r>
    </w:p>
    <w:p w:rsidR="00A1190C" w:rsidRPr="006F589C" w:rsidRDefault="00A1190C"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A1190C" w:rsidRPr="006F589C" w:rsidRDefault="00A1190C" w:rsidP="009D662F">
      <w:pPr>
        <w:ind w:firstLine="851"/>
        <w:jc w:val="center"/>
        <w:rPr>
          <w:rFonts w:ascii="Times New Roman" w:hAnsi="Times New Roman"/>
          <w:b/>
          <w:sz w:val="28"/>
          <w:szCs w:val="28"/>
        </w:rPr>
      </w:pP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1190C" w:rsidRPr="006F589C" w:rsidRDefault="00A1190C" w:rsidP="002E3630">
      <w:pPr>
        <w:pStyle w:val="ListParagraph"/>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 Если по основному месту работы получен доход, который не включен в справку по форме 2-НДФЛ, он подлежит указанию в иных доходах. </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 лиц</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1) 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величина вмененного дохода;</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1190C" w:rsidRPr="006F589C" w:rsidRDefault="00A1190C"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1190C" w:rsidRPr="006F589C" w:rsidRDefault="00A1190C"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A1190C" w:rsidRPr="006F589C" w:rsidRDefault="00A1190C" w:rsidP="002E3630">
      <w:pPr>
        <w:pStyle w:val="ListParagraph"/>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1190C" w:rsidRPr="006F589C" w:rsidRDefault="00A1190C" w:rsidP="003A4104">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6F589C">
          <w:rPr>
            <w:rStyle w:val="Hyperlink"/>
            <w:rFonts w:ascii="Times New Roman" w:hAnsi="Times New Roman"/>
            <w:sz w:val="28"/>
            <w:szCs w:val="28"/>
          </w:rPr>
          <w:t>https://www.cbr.ru/currency_base/daily/</w:t>
        </w:r>
      </w:hyperlink>
      <w:r w:rsidRPr="006F589C">
        <w:rPr>
          <w:rFonts w:ascii="Times New Roman" w:hAnsi="Times New Roman"/>
          <w:sz w:val="28"/>
          <w:szCs w:val="28"/>
        </w:rPr>
        <w:t xml:space="preserve">. </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1190C" w:rsidRPr="006F589C" w:rsidRDefault="00A1190C"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A1190C" w:rsidRPr="006F589C" w:rsidRDefault="00A1190C" w:rsidP="002E3630">
      <w:pPr>
        <w:pStyle w:val="ListParagraph"/>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 если по состоянию на отчетную дату служащий (работник), член его семьи обладал такими бумагами).</w:t>
      </w:r>
    </w:p>
    <w:p w:rsidR="00A1190C" w:rsidRPr="006F589C" w:rsidRDefault="00A1190C"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A1190C" w:rsidRPr="006F589C" w:rsidRDefault="00A1190C"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A1190C" w:rsidRPr="006F589C" w:rsidRDefault="00A1190C"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Так, например, в строке иные доходы могут быть указаны: </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BodyTextChar"/>
          <w:rFonts w:ascii="Times New Roman" w:hAnsi="Times New Roman"/>
          <w:sz w:val="28"/>
          <w:szCs w:val="28"/>
        </w:rPr>
        <w:t>;</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190C" w:rsidRPr="006F589C" w:rsidRDefault="00A1190C" w:rsidP="002E3630">
      <w:pPr>
        <w:pStyle w:val="Default"/>
        <w:numPr>
          <w:ilvl w:val="0"/>
          <w:numId w:val="2"/>
        </w:numPr>
        <w:tabs>
          <w:tab w:val="left" w:pos="142"/>
          <w:tab w:val="left" w:pos="1134"/>
        </w:tabs>
        <w:ind w:left="0" w:firstLine="567"/>
        <w:rPr>
          <w:color w:val="auto"/>
          <w:sz w:val="28"/>
          <w:szCs w:val="28"/>
        </w:rPr>
      </w:pPr>
      <w:r w:rsidRPr="006F589C">
        <w:rPr>
          <w:rStyle w:val="BodyTextChar"/>
          <w:rFonts w:ascii="Times New Roman" w:hAnsi="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BodyTextChar"/>
          <w:rFonts w:ascii="Times New Roman" w:hAnsi="Times New Roman"/>
          <w:sz w:val="28"/>
          <w:szCs w:val="28"/>
        </w:rPr>
        <w:t xml:space="preserve"> и др.</w:t>
      </w:r>
      <w:r w:rsidRPr="006F589C">
        <w:rPr>
          <w:color w:val="auto"/>
          <w:sz w:val="28"/>
          <w:szCs w:val="28"/>
        </w:rPr>
        <w:t xml:space="preserve">), если данные выплаты не были включены в справку по форме 2-НДФЛ, выдаваемую по месту службы (работы). </w:t>
      </w:r>
    </w:p>
    <w:p w:rsidR="00A1190C" w:rsidRPr="006F589C" w:rsidRDefault="00A1190C"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Иные доходы</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раздела 1 справки и в разделе 4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Сведения о счетах в банках и иных кредитных организациях</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справки;</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стипендия;</w:t>
      </w:r>
    </w:p>
    <w:p w:rsidR="00A1190C" w:rsidRPr="006F589C" w:rsidRDefault="00A1190C" w:rsidP="002E3630">
      <w:pPr>
        <w:pStyle w:val="ListParagraph"/>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BodyTextChar"/>
          <w:rFonts w:ascii="Times New Roman" w:hAnsi="Times New Roman"/>
          <w:b/>
          <w:color w:val="000000"/>
          <w:sz w:val="28"/>
          <w:szCs w:val="28"/>
        </w:rPr>
        <w:t xml:space="preserve"> </w:t>
      </w:r>
      <w:r w:rsidRPr="006F589C">
        <w:rPr>
          <w:rStyle w:val="BodyTextChar"/>
          <w:rFonts w:ascii="Times New Roman" w:hAnsi="Times New Roman"/>
          <w:color w:val="000000"/>
          <w:sz w:val="28"/>
          <w:szCs w:val="28"/>
        </w:rPr>
        <w:t xml:space="preserve">или иным родственникам. </w:t>
      </w:r>
    </w:p>
    <w:p w:rsidR="00A1190C" w:rsidRPr="006F589C" w:rsidRDefault="00A1190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Style w:val="BodyTextChar"/>
          <w:rFonts w:ascii="Times New Roman" w:hAnsi="Times New Roman"/>
          <w:color w:val="000000"/>
          <w:sz w:val="28"/>
          <w:szCs w:val="28"/>
        </w:rPr>
        <w:t xml:space="preserve">При этом </w:t>
      </w:r>
      <w:r w:rsidRPr="006F589C">
        <w:rPr>
          <w:rStyle w:val="BodyTextChar"/>
          <w:rFonts w:ascii="Times New Roman" w:hAnsi="Times New Roman"/>
          <w:sz w:val="28"/>
          <w:szCs w:val="28"/>
        </w:rPr>
        <w:t xml:space="preserve">рекомендуется </w:t>
      </w:r>
      <w:r w:rsidRPr="006F589C">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1190C" w:rsidRPr="006F589C" w:rsidRDefault="00A1190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sz w:val="28"/>
          <w:szCs w:val="28"/>
        </w:rPr>
        <w:t>"</w:t>
      </w:r>
      <w:r w:rsidRPr="006F589C">
        <w:rPr>
          <w:rFonts w:ascii="Times New Roman" w:hAnsi="Times New Roman"/>
          <w:sz w:val="28"/>
          <w:szCs w:val="28"/>
        </w:rPr>
        <w:t>продавца</w:t>
      </w:r>
      <w:r>
        <w:rPr>
          <w:rFonts w:ascii="Times New Roman" w:hAnsi="Times New Roman"/>
          <w:sz w:val="28"/>
          <w:szCs w:val="28"/>
        </w:rPr>
        <w:t>"</w:t>
      </w:r>
      <w:r w:rsidRPr="006F589C">
        <w:rPr>
          <w:rFonts w:ascii="Times New Roman" w:hAnsi="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1190C" w:rsidRPr="006F589C" w:rsidRDefault="00A1190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Аналогично в отношении продажи имущества, находящегося в совместной собственности.</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A1190C" w:rsidRPr="006F589C" w:rsidRDefault="00A1190C"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BodyTextChar"/>
          <w:rFonts w:ascii="Times New Roman" w:hAnsi="Times New Roman"/>
          <w:sz w:val="28"/>
          <w:szCs w:val="28"/>
        </w:rPr>
        <w:t>"</w:t>
      </w:r>
      <w:r w:rsidRPr="006F589C">
        <w:rPr>
          <w:rStyle w:val="BodyTextChar"/>
          <w:rFonts w:ascii="Times New Roman" w:hAnsi="Times New Roman"/>
          <w:sz w:val="28"/>
          <w:szCs w:val="28"/>
        </w:rPr>
        <w:t>Доход от ценных бумаг и долей участия в коммерческих организациях</w:t>
      </w:r>
      <w:r>
        <w:rPr>
          <w:rStyle w:val="BodyTextChar"/>
          <w:rFonts w:ascii="Times New Roman" w:hAnsi="Times New Roman"/>
          <w:sz w:val="28"/>
          <w:szCs w:val="28"/>
        </w:rPr>
        <w:t>"</w:t>
      </w:r>
      <w:r w:rsidRPr="006F589C">
        <w:rPr>
          <w:rStyle w:val="BodyTextChar"/>
          <w:rFonts w:ascii="Times New Roman" w:hAnsi="Times New Roman"/>
          <w:sz w:val="28"/>
          <w:szCs w:val="28"/>
        </w:rPr>
        <w:t>;</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BodyTextChar"/>
          <w:rFonts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в строке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rPr>
        <w:t>проценты по долговым обязательствам;</w:t>
      </w:r>
    </w:p>
    <w:p w:rsidR="00A1190C" w:rsidRPr="006F589C" w:rsidRDefault="00A1190C"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порядке дарения или наследования;</w:t>
      </w:r>
    </w:p>
    <w:p w:rsidR="00A1190C" w:rsidRPr="006F589C" w:rsidRDefault="00A1190C"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A1190C" w:rsidRPr="006F589C" w:rsidRDefault="00A1190C"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A1190C" w:rsidRPr="006F589C" w:rsidRDefault="00A1190C"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1190C" w:rsidRPr="006F589C" w:rsidRDefault="00A1190C"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A1190C" w:rsidRPr="006F589C" w:rsidRDefault="00A1190C"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6F589C">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190C" w:rsidRPr="006F589C" w:rsidRDefault="00A1190C"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1190C" w:rsidRPr="006F589C" w:rsidRDefault="00A1190C" w:rsidP="002E3630">
      <w:pPr>
        <w:pStyle w:val="ListParagraph"/>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1190C" w:rsidRPr="006F589C" w:rsidRDefault="00A1190C" w:rsidP="00AC179C">
      <w:pPr>
        <w:pStyle w:val="BodyText"/>
        <w:numPr>
          <w:ilvl w:val="0"/>
          <w:numId w:val="2"/>
        </w:numPr>
        <w:shd w:val="clear" w:color="auto" w:fill="auto"/>
        <w:tabs>
          <w:tab w:val="left" w:pos="142"/>
          <w:tab w:val="left" w:pos="1276"/>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1190C" w:rsidRPr="006F589C" w:rsidRDefault="00A1190C"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rPr>
        <w:t>выплаты членам профсоюзных организаций, полученные от данных профсоюзных организаций;</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BodyTextChar"/>
          <w:rFonts w:ascii="Times New Roman" w:hAnsi="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A1190C" w:rsidRPr="006F589C" w:rsidRDefault="00A1190C" w:rsidP="004D3691">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1190C" w:rsidRPr="006F589C" w:rsidRDefault="00A1190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A1190C" w:rsidRPr="006F589C" w:rsidRDefault="00A1190C" w:rsidP="00991A7B">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Также подлежат отражению в строке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sz w:val="28"/>
          <w:szCs w:val="28"/>
          <w:lang w:eastAsia="ru-RU"/>
        </w:rPr>
        <w:t>, например, следующие выплаты:</w:t>
      </w:r>
    </w:p>
    <w:p w:rsidR="00A1190C" w:rsidRPr="006F589C" w:rsidRDefault="00A1190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A1190C" w:rsidRPr="006F589C" w:rsidRDefault="00A1190C" w:rsidP="00991A7B">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A1190C" w:rsidRPr="006F589C" w:rsidRDefault="00A1190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в условиях ухудшения ситуации в результате распространения новой коронавирусной инфекции;</w:t>
      </w:r>
    </w:p>
    <w:p w:rsidR="00A1190C" w:rsidRPr="006F589C" w:rsidRDefault="00A1190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A1190C" w:rsidRPr="006F589C" w:rsidRDefault="00A1190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1190C" w:rsidRPr="006F589C" w:rsidRDefault="00A1190C"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lang w:eastAsia="ru-RU"/>
        </w:rPr>
        <w:t>С учетом целей антико</w:t>
      </w:r>
      <w:r w:rsidRPr="006F589C">
        <w:rPr>
          <w:rFonts w:ascii="Times New Roman" w:hAnsi="Times New Roman"/>
          <w:color w:val="000000"/>
          <w:sz w:val="28"/>
          <w:szCs w:val="28"/>
          <w:lang w:eastAsia="ru-RU"/>
        </w:rPr>
        <w:t>р</w:t>
      </w:r>
      <w:r w:rsidRPr="006F589C">
        <w:rPr>
          <w:rFonts w:ascii="Times New Roman" w:hAnsi="Times New Roman"/>
          <w:sz w:val="28"/>
          <w:szCs w:val="28"/>
          <w:lang w:eastAsia="ru-RU"/>
        </w:rPr>
        <w:t>рупционного законодательства в строке 6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b/>
          <w:sz w:val="28"/>
          <w:szCs w:val="28"/>
          <w:lang w:eastAsia="ru-RU"/>
        </w:rPr>
        <w:t xml:space="preserve"> не указываются </w:t>
      </w:r>
      <w:r w:rsidRPr="006F589C">
        <w:rPr>
          <w:rFonts w:ascii="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A1190C" w:rsidRPr="006F589C" w:rsidRDefault="00A1190C"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A1190C" w:rsidRPr="006F589C" w:rsidRDefault="00A1190C"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1190C" w:rsidRPr="006F589C" w:rsidRDefault="00A1190C"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1190C" w:rsidRPr="006F589C" w:rsidRDefault="00A1190C"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A1190C" w:rsidRPr="006F589C" w:rsidRDefault="00A1190C"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A1190C" w:rsidRPr="006F589C" w:rsidRDefault="00A1190C"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A1190C" w:rsidRPr="006F589C" w:rsidRDefault="00A1190C"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A1190C" w:rsidRPr="006F589C" w:rsidRDefault="00A1190C"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1190C" w:rsidRPr="006F589C" w:rsidRDefault="00A1190C"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A1190C" w:rsidRPr="006F589C" w:rsidRDefault="00A1190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 сервис</w:t>
      </w:r>
      <w:r>
        <w:rPr>
          <w:rFonts w:ascii="Times New Roman" w:hAnsi="Times New Roman"/>
          <w:sz w:val="28"/>
          <w:szCs w:val="28"/>
        </w:rPr>
        <w:t>"</w:t>
      </w:r>
      <w:r w:rsidRPr="006F589C">
        <w:rPr>
          <w:rFonts w:ascii="Times New Roman" w:hAnsi="Times New Roman"/>
          <w:sz w:val="28"/>
          <w:szCs w:val="28"/>
        </w:rPr>
        <w:t xml:space="preserve">); </w:t>
      </w:r>
    </w:p>
    <w:p w:rsidR="00A1190C" w:rsidRPr="006F589C" w:rsidRDefault="00A1190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A1190C" w:rsidRPr="006F589C" w:rsidRDefault="00A1190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BodyTextChar"/>
          <w:rFonts w:ascii="Times New Roman" w:hAnsi="Times New Roman"/>
          <w:color w:val="000000"/>
          <w:sz w:val="28"/>
          <w:szCs w:val="28"/>
        </w:rPr>
        <w:t>кроме случая, предусмотренного пунктом 30 Методических рекомендаций</w:t>
      </w:r>
      <w:r>
        <w:rPr>
          <w:rStyle w:val="BodyTextChar"/>
          <w:rFonts w:ascii="Times New Roman" w:hAnsi="Times New Roman"/>
          <w:color w:val="000000"/>
          <w:sz w:val="28"/>
          <w:szCs w:val="28"/>
        </w:rPr>
        <w:t>)</w:t>
      </w:r>
      <w:r w:rsidRPr="006F589C">
        <w:rPr>
          <w:rFonts w:ascii="Times New Roman" w:hAnsi="Times New Roman"/>
          <w:sz w:val="28"/>
          <w:szCs w:val="28"/>
        </w:rPr>
        <w:t>;</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1190C" w:rsidRPr="006F589C" w:rsidRDefault="00A1190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1190C" w:rsidRPr="006F589C" w:rsidRDefault="00A1190C" w:rsidP="004D3691">
      <w:pPr>
        <w:tabs>
          <w:tab w:val="left" w:pos="709"/>
        </w:tabs>
        <w:autoSpaceDE w:val="0"/>
        <w:autoSpaceDN w:val="0"/>
        <w:adjustRightInd w:val="0"/>
        <w:ind w:firstLine="567"/>
        <w:rPr>
          <w:rStyle w:val="BodyTextChar"/>
          <w:rFonts w:ascii="Times New Roman" w:hAnsi="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BodyTextChar"/>
          <w:rFonts w:ascii="Times New Roman" w:hAnsi="Times New Roman"/>
          <w:color w:val="000000"/>
          <w:sz w:val="28"/>
          <w:szCs w:val="28"/>
        </w:rPr>
        <w:t xml:space="preserve"> Федеральным законом</w:t>
      </w:r>
      <w:r w:rsidRPr="006F589C">
        <w:t xml:space="preserve"> </w:t>
      </w:r>
      <w:r w:rsidRPr="006F589C">
        <w:rPr>
          <w:rStyle w:val="BodyTextChar"/>
          <w:rFonts w:ascii="Times New Roman" w:hAnsi="Times New Roman"/>
          <w:color w:val="000000"/>
          <w:sz w:val="28"/>
          <w:szCs w:val="28"/>
        </w:rPr>
        <w:t xml:space="preserve">от 12 июня 2002 г. № 67-ФЗ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w:t>
      </w:r>
    </w:p>
    <w:p w:rsidR="00A1190C" w:rsidRPr="006F589C" w:rsidRDefault="00A1190C" w:rsidP="00B93CDD">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не подлежит отражению в разделе 1 справки.</w:t>
      </w:r>
    </w:p>
    <w:p w:rsidR="00A1190C" w:rsidRPr="006F589C" w:rsidRDefault="00A1190C" w:rsidP="004D369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1190C" w:rsidRPr="006F589C" w:rsidRDefault="00A1190C" w:rsidP="00CC44A0">
      <w:pPr>
        <w:pStyle w:val="ListParagraph"/>
        <w:ind w:left="567" w:firstLine="0"/>
        <w:rPr>
          <w:rFonts w:ascii="Times New Roman" w:hAnsi="Times New Roman"/>
          <w:sz w:val="28"/>
          <w:szCs w:val="28"/>
        </w:rPr>
      </w:pPr>
    </w:p>
    <w:p w:rsidR="00A1190C" w:rsidRPr="006F589C" w:rsidRDefault="00A1190C"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A1190C" w:rsidRPr="006F589C" w:rsidRDefault="00A1190C" w:rsidP="009D662F">
      <w:pPr>
        <w:ind w:firstLine="851"/>
        <w:jc w:val="center"/>
        <w:rPr>
          <w:rFonts w:ascii="Times New Roman" w:hAnsi="Times New Roman"/>
          <w:b/>
          <w:sz w:val="28"/>
          <w:szCs w:val="28"/>
        </w:rPr>
      </w:pPr>
    </w:p>
    <w:p w:rsidR="00A1190C" w:rsidRPr="006F589C" w:rsidRDefault="00A1190C" w:rsidP="00334FC2">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A1190C" w:rsidRPr="006F589C" w:rsidRDefault="00A1190C" w:rsidP="00334FC2">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Граждане, поступающие на службу (работу), раздел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A1190C" w:rsidRPr="006F589C" w:rsidRDefault="00A1190C" w:rsidP="00CB6A62">
      <w:pPr>
        <w:pStyle w:val="ListParagraph"/>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 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 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A1190C" w:rsidRPr="006F589C" w:rsidRDefault="00A1190C" w:rsidP="009D1975">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1190C" w:rsidRPr="006F589C" w:rsidRDefault="00A1190C" w:rsidP="0099057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1190C" w:rsidRPr="006F589C" w:rsidRDefault="00A1190C" w:rsidP="002E3630">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rPr>
          <w:b/>
        </w:rPr>
        <w:t xml:space="preserve"> </w:t>
      </w:r>
      <w:r w:rsidRPr="006F589C">
        <w:t>указываются регистрационный номер и дата записи 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1190C" w:rsidRPr="006F589C" w:rsidRDefault="00A1190C" w:rsidP="002E3630">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A1190C" w:rsidRPr="006F589C" w:rsidRDefault="00A1190C" w:rsidP="002E3630">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1190C" w:rsidRPr="006F589C" w:rsidRDefault="00A1190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A1190C" w:rsidRPr="006F589C" w:rsidRDefault="00A1190C"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A1190C" w:rsidRPr="006F589C" w:rsidRDefault="00A1190C"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1190C" w:rsidRPr="006F589C" w:rsidRDefault="00A1190C"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1190C" w:rsidRPr="006F589C" w:rsidRDefault="00A1190C" w:rsidP="009D662F">
      <w:pPr>
        <w:autoSpaceDE w:val="0"/>
        <w:autoSpaceDN w:val="0"/>
        <w:adjustRightInd w:val="0"/>
        <w:ind w:firstLine="851"/>
        <w:rPr>
          <w:rFonts w:ascii="Times New Roman" w:hAnsi="Times New Roman"/>
          <w:sz w:val="24"/>
          <w:szCs w:val="28"/>
        </w:rPr>
      </w:pPr>
    </w:p>
    <w:p w:rsidR="00A1190C" w:rsidRPr="006F589C" w:rsidRDefault="00A1190C" w:rsidP="007612A3">
      <w:pPr>
        <w:autoSpaceDE w:val="0"/>
        <w:autoSpaceDN w:val="0"/>
        <w:adjustRightInd w:val="0"/>
        <w:ind w:firstLine="0"/>
        <w:jc w:val="center"/>
        <w:rPr>
          <w:rFonts w:ascii="Times New Roman" w:hAnsi="Times New Roman"/>
          <w:b/>
          <w:sz w:val="28"/>
          <w:szCs w:val="28"/>
          <w:lang w:eastAsia="ru-RU"/>
        </w:rPr>
      </w:pPr>
      <w:r w:rsidRPr="006F589C">
        <w:rPr>
          <w:rFonts w:ascii="Times New Roman" w:hAnsi="Times New Roman"/>
          <w:b/>
          <w:sz w:val="28"/>
          <w:szCs w:val="28"/>
          <w:lang w:eastAsia="ru-RU"/>
        </w:rPr>
        <w:t>РАЗДЕЛ 3. СВЕДЕНИЯ ОБ ИМУЩЕСТВЕ</w:t>
      </w:r>
    </w:p>
    <w:p w:rsidR="00A1190C" w:rsidRPr="006F589C" w:rsidRDefault="00A1190C" w:rsidP="009D662F">
      <w:pPr>
        <w:autoSpaceDE w:val="0"/>
        <w:autoSpaceDN w:val="0"/>
        <w:adjustRightInd w:val="0"/>
        <w:ind w:firstLine="851"/>
        <w:jc w:val="center"/>
        <w:rPr>
          <w:rFonts w:ascii="Times New Roman" w:hAnsi="Times New Roman"/>
          <w:sz w:val="24"/>
          <w:szCs w:val="28"/>
          <w:lang w:eastAsia="ru-RU"/>
        </w:rPr>
      </w:pPr>
    </w:p>
    <w:p w:rsidR="00A1190C" w:rsidRPr="006F589C" w:rsidRDefault="00A1190C" w:rsidP="00A668E1">
      <w:pPr>
        <w:autoSpaceDE w:val="0"/>
        <w:autoSpaceDN w:val="0"/>
        <w:adjustRightInd w:val="0"/>
        <w:rPr>
          <w:rFonts w:ascii="Times New Roman" w:hAnsi="Times New Roman"/>
          <w:b/>
          <w:sz w:val="28"/>
          <w:szCs w:val="28"/>
          <w:lang w:eastAsia="ru-RU"/>
        </w:rPr>
      </w:pPr>
      <w:r w:rsidRPr="006F589C">
        <w:rPr>
          <w:rFonts w:ascii="Times New Roman" w:hAnsi="Times New Roman"/>
          <w:b/>
          <w:sz w:val="28"/>
          <w:szCs w:val="28"/>
          <w:lang w:eastAsia="ru-RU"/>
        </w:rPr>
        <w:t>Подраздел 3.1 Недвижимое имущество</w:t>
      </w:r>
    </w:p>
    <w:p w:rsidR="00A1190C" w:rsidRPr="006F589C" w:rsidRDefault="00A1190C" w:rsidP="00A668E1">
      <w:pPr>
        <w:pStyle w:val="ListParagraph"/>
        <w:autoSpaceDE w:val="0"/>
        <w:autoSpaceDN w:val="0"/>
        <w:adjustRightInd w:val="0"/>
        <w:ind w:left="567" w:firstLine="0"/>
        <w:rPr>
          <w:rFonts w:ascii="Times New Roman" w:hAnsi="Times New Roman"/>
          <w:sz w:val="28"/>
          <w:szCs w:val="28"/>
        </w:rPr>
      </w:pP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1190C" w:rsidRPr="006F589C" w:rsidRDefault="00A1190C" w:rsidP="00CE138C">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A1190C" w:rsidRPr="006F589C" w:rsidRDefault="00A1190C" w:rsidP="00CE138C">
      <w:pPr>
        <w:pStyle w:val="ListParagraph"/>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1190C" w:rsidRPr="006F589C" w:rsidRDefault="00A1190C" w:rsidP="00BF0910">
      <w:pPr>
        <w:pStyle w:val="ListParagraph"/>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A1190C" w:rsidRPr="006F589C" w:rsidRDefault="00A1190C" w:rsidP="00ED3D66">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1190C" w:rsidRPr="006F589C" w:rsidRDefault="00A1190C"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r w:rsidRPr="006F589C">
        <w:rPr>
          <w:rFonts w:ascii="Times New Roman" w:hAnsi="Times New Roman"/>
          <w:b/>
          <w:sz w:val="28"/>
          <w:szCs w:val="28"/>
        </w:rPr>
        <w:t xml:space="preserve">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1190C" w:rsidRPr="006F589C" w:rsidRDefault="00A1190C"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A1190C" w:rsidRPr="006F589C" w:rsidRDefault="00A1190C"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A1190C" w:rsidRPr="006F589C" w:rsidRDefault="00A1190C" w:rsidP="002E3630">
      <w:pPr>
        <w:pStyle w:val="ListParagraph"/>
        <w:numPr>
          <w:ilvl w:val="0"/>
          <w:numId w:val="1"/>
        </w:numPr>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 xml:space="preserve">При наличии в собственности </w:t>
      </w:r>
      <w:r w:rsidRPr="006F589C">
        <w:rPr>
          <w:rStyle w:val="BodyTextChar"/>
          <w:rFonts w:ascii="Times New Roman" w:hAnsi="Times New Roman"/>
          <w:b/>
          <w:color w:val="000000"/>
          <w:sz w:val="28"/>
          <w:szCs w:val="28"/>
        </w:rPr>
        <w:t>жилого или садового дома,</w:t>
      </w:r>
      <w:r w:rsidRPr="006F589C">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Style w:val="BodyTextChar"/>
          <w:rFonts w:ascii="Times New Roman" w:hAnsi="Times New Roman"/>
          <w:color w:val="000000"/>
          <w:sz w:val="28"/>
          <w:szCs w:val="28"/>
        </w:rPr>
        <w:t xml:space="preserve">В строке 4 </w:t>
      </w:r>
      <w:r>
        <w:rPr>
          <w:rStyle w:val="BodyTextChar"/>
          <w:rFonts w:ascii="Times New Roman" w:hAnsi="Times New Roman"/>
          <w:color w:val="000000"/>
          <w:sz w:val="28"/>
          <w:szCs w:val="28"/>
        </w:rPr>
        <w:t>"</w:t>
      </w:r>
      <w:r w:rsidRPr="006F589C">
        <w:rPr>
          <w:rStyle w:val="BodyTextChar"/>
          <w:rFonts w:ascii="Times New Roman" w:hAnsi="Times New Roman"/>
          <w:b/>
          <w:color w:val="000000"/>
          <w:sz w:val="28"/>
          <w:szCs w:val="28"/>
        </w:rPr>
        <w:t>Гаражи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BodyTextChar"/>
          <w:rFonts w:ascii="Times New Roman" w:hAnsi="Times New Roman"/>
          <w:color w:val="000000"/>
          <w:sz w:val="28"/>
          <w:szCs w:val="28"/>
        </w:rPr>
        <w:t>ашино-место</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2) район;</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A1190C" w:rsidRPr="006F589C" w:rsidRDefault="00A1190C"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A1190C" w:rsidRPr="006F589C" w:rsidRDefault="00A1190C"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A1190C" w:rsidRPr="006F589C" w:rsidRDefault="00A1190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A1190C" w:rsidRPr="006F589C" w:rsidRDefault="00A1190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A1190C" w:rsidRPr="006F589C" w:rsidRDefault="00A1190C"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A1190C" w:rsidRPr="006F589C" w:rsidRDefault="00A1190C" w:rsidP="002E3630">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1190C" w:rsidRPr="006F589C" w:rsidRDefault="00A1190C" w:rsidP="0002421F">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A1190C" w:rsidRPr="006F589C" w:rsidRDefault="00A1190C" w:rsidP="00221E4C">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A1190C" w:rsidRPr="006F589C" w:rsidRDefault="00A1190C" w:rsidP="003D76BE">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r w:rsidRPr="006F589C">
        <w:rPr>
          <w:rFonts w:ascii="Times New Roman" w:hAnsi="Times New Roman"/>
          <w:sz w:val="28"/>
          <w:szCs w:val="28"/>
        </w:rPr>
        <w:t xml:space="preserve"> </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190C" w:rsidRPr="006F589C" w:rsidRDefault="00A1190C"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190C" w:rsidRPr="006F589C" w:rsidRDefault="00A1190C"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1190C" w:rsidRPr="006F589C" w:rsidRDefault="00A1190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1190C" w:rsidRPr="006F589C" w:rsidRDefault="00A1190C" w:rsidP="00F8703A">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A1190C" w:rsidRPr="006F589C" w:rsidRDefault="00A1190C" w:rsidP="00BD676D">
      <w:pPr>
        <w:pStyle w:val="ListParagraph"/>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A1190C" w:rsidRPr="006F589C" w:rsidRDefault="00A1190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Pr="006F589C">
        <w:rPr>
          <w:rFonts w:ascii="Times New Roman" w:hAnsi="Times New Roman"/>
          <w:color w:val="000000"/>
          <w:sz w:val="28"/>
          <w:szCs w:val="28"/>
        </w:rPr>
        <w:t>При заполнении графы</w:t>
      </w:r>
      <w:r w:rsidRPr="006F589C">
        <w:rPr>
          <w:rFonts w:ascii="Times New Roman" w:hAnsi="Times New Roman"/>
          <w:b/>
          <w:color w:val="000000"/>
          <w:sz w:val="28"/>
          <w:szCs w:val="28"/>
        </w:rPr>
        <w:t xml:space="preserve"> </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b/>
          <w:color w:val="000000"/>
          <w:sz w:val="28"/>
          <w:szCs w:val="28"/>
        </w:rPr>
        <w:t xml:space="preserve"> </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7" w:history="1">
        <w:r w:rsidRPr="006F589C">
          <w:rPr>
            <w:rFonts w:ascii="Times New Roman" w:hAnsi="Times New Roman"/>
            <w:bCs/>
            <w:sz w:val="28"/>
            <w:szCs w:val="28"/>
            <w:lang w:eastAsia="ru-RU"/>
          </w:rPr>
          <w:t>МО ГИБДД ТНРЭР № 2 ГУ МВД России по г. Москве</w:t>
        </w:r>
      </w:hyperlink>
      <w:r w:rsidRPr="006F589C">
        <w:rPr>
          <w:rFonts w:ascii="Times New Roman" w:hAnsi="Times New Roman"/>
          <w:sz w:val="28"/>
          <w:szCs w:val="28"/>
          <w:lang w:eastAsia="ru-RU"/>
        </w:rPr>
        <w:t xml:space="preserve">, </w:t>
      </w:r>
      <w:hyperlink r:id="rId18" w:history="1">
        <w:r w:rsidRPr="006F589C">
          <w:rPr>
            <w:rFonts w:ascii="Times New Roman" w:hAnsi="Times New Roman"/>
            <w:bCs/>
            <w:sz w:val="28"/>
            <w:szCs w:val="28"/>
            <w:lang w:eastAsia="ru-RU"/>
          </w:rPr>
          <w:t xml:space="preserve">ОГИБДД ММО МВД России </w:t>
        </w:r>
        <w:r>
          <w:rPr>
            <w:rFonts w:ascii="Times New Roman" w:hAnsi="Times New Roman"/>
            <w:bCs/>
            <w:sz w:val="28"/>
            <w:szCs w:val="28"/>
            <w:lang w:eastAsia="ru-RU"/>
          </w:rPr>
          <w:t>"</w:t>
        </w:r>
        <w:r w:rsidRPr="006F589C">
          <w:rPr>
            <w:rFonts w:ascii="Times New Roman" w:hAnsi="Times New Roman"/>
            <w:bCs/>
            <w:sz w:val="28"/>
            <w:szCs w:val="28"/>
            <w:lang w:eastAsia="ru-RU"/>
          </w:rPr>
          <w:t>Шалинский</w:t>
        </w:r>
      </w:hyperlink>
      <w:r>
        <w:rPr>
          <w:rFonts w:ascii="Times New Roman" w:hAnsi="Times New Roman"/>
          <w:sz w:val="28"/>
          <w:szCs w:val="28"/>
          <w:lang w:eastAsia="ru-RU"/>
        </w:rPr>
        <w:t>"</w:t>
      </w:r>
      <w:r w:rsidRPr="006F589C">
        <w:rPr>
          <w:rFonts w:ascii="Times New Roman" w:hAnsi="Times New Roman"/>
          <w:sz w:val="28"/>
          <w:szCs w:val="28"/>
          <w:lang w:eastAsia="ru-RU"/>
        </w:rPr>
        <w:t xml:space="preserve">, </w:t>
      </w:r>
      <w:hyperlink r:id="rId19" w:history="1">
        <w:r w:rsidRPr="006F589C">
          <w:rPr>
            <w:rFonts w:ascii="Times New Roman" w:hAnsi="Times New Roman"/>
            <w:bCs/>
            <w:sz w:val="28"/>
            <w:szCs w:val="28"/>
            <w:lang w:eastAsia="ru-RU"/>
          </w:rPr>
          <w:t>ОГИБДД ММО МВД России по Новолялинскому району</w:t>
        </w:r>
      </w:hyperlink>
      <w:r w:rsidRPr="006F589C">
        <w:rPr>
          <w:rFonts w:ascii="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A1190C" w:rsidRPr="006F589C" w:rsidRDefault="00A1190C" w:rsidP="00B002CE">
      <w:pPr>
        <w:pStyle w:val="ListParagraph"/>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A1190C" w:rsidRPr="006F589C" w:rsidRDefault="00A1190C"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A1190C" w:rsidRPr="006F589C" w:rsidRDefault="00A1190C"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A1190C" w:rsidRPr="006F589C" w:rsidRDefault="00A1190C" w:rsidP="009D662F">
      <w:pPr>
        <w:pStyle w:val="ListParagraph"/>
        <w:ind w:left="0" w:firstLine="851"/>
        <w:rPr>
          <w:rFonts w:ascii="Times New Roman" w:hAnsi="Times New Roman"/>
          <w:sz w:val="28"/>
          <w:szCs w:val="28"/>
        </w:rPr>
      </w:pPr>
    </w:p>
    <w:p w:rsidR="00A1190C" w:rsidRPr="006F589C" w:rsidRDefault="00A1190C"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A1190C" w:rsidRPr="006F589C" w:rsidRDefault="00A1190C" w:rsidP="009D662F">
      <w:pPr>
        <w:ind w:firstLine="851"/>
        <w:jc w:val="center"/>
        <w:rPr>
          <w:rFonts w:ascii="Times New Roman" w:hAnsi="Times New Roman"/>
          <w:b/>
          <w:sz w:val="28"/>
          <w:szCs w:val="28"/>
        </w:rPr>
      </w:pP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A1190C" w:rsidRPr="006F589C" w:rsidRDefault="00A1190C" w:rsidP="002E3630">
      <w:pPr>
        <w:autoSpaceDE w:val="0"/>
        <w:autoSpaceDN w:val="0"/>
        <w:adjustRightInd w:val="0"/>
        <w:ind w:firstLine="567"/>
        <w:outlineLvl w:val="1"/>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1190C" w:rsidRPr="006F589C" w:rsidRDefault="00A1190C" w:rsidP="008B3253">
      <w:pPr>
        <w:pStyle w:val="ListParagraph"/>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8) номинальный счет;</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9) счет эскроу.</w:t>
      </w:r>
    </w:p>
    <w:p w:rsidR="00A1190C" w:rsidRPr="006F589C" w:rsidRDefault="00A1190C" w:rsidP="002E3630">
      <w:pPr>
        <w:pStyle w:val="CommentText"/>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6F589C">
          <w:rPr>
            <w:rStyle w:val="Hyperlink"/>
            <w:rFonts w:ascii="Times New Roman" w:hAnsi="Times New Roman"/>
            <w:sz w:val="28"/>
            <w:szCs w:val="28"/>
          </w:rPr>
          <w:t>https://www.cbr.ru/hd_base/metall/metall_base_new/</w:t>
        </w:r>
      </w:hyperlink>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A1190C" w:rsidRPr="006F589C" w:rsidRDefault="00A1190C" w:rsidP="0068555C">
      <w:pPr>
        <w:pStyle w:val="ListParagraph"/>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A1190C" w:rsidRPr="006F589C" w:rsidRDefault="00A1190C" w:rsidP="0068555C">
      <w:pPr>
        <w:pStyle w:val="ListParagraph"/>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A1190C" w:rsidRPr="006F589C" w:rsidRDefault="00A1190C" w:rsidP="002E3630">
      <w:pPr>
        <w:pStyle w:val="ListParagraph"/>
        <w:numPr>
          <w:ilvl w:val="0"/>
          <w:numId w:val="1"/>
        </w:numPr>
        <w:ind w:left="0" w:firstLine="567"/>
        <w:rPr>
          <w:rStyle w:val="BodyTextCha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Fonts w:ascii="Times New Roman" w:hAnsi="Times New Roman"/>
          <w:sz w:val="28"/>
          <w:szCs w:val="28"/>
        </w:rPr>
        <w:t xml:space="preserve"> </w:t>
      </w:r>
      <w:r w:rsidRPr="006F589C">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E243ED">
          <w:rPr>
            <w:rStyle w:val="Hyperlink"/>
            <w:rFonts w:ascii="Times New Roman" w:hAnsi="Times New Roman"/>
            <w:sz w:val="28"/>
            <w:szCs w:val="28"/>
          </w:rPr>
          <w:t>https://www.cbr.ru/currency_base/</w:t>
        </w:r>
      </w:hyperlink>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A1190C" w:rsidRPr="006F589C" w:rsidRDefault="00A1190C" w:rsidP="00AA3CA3">
      <w:pPr>
        <w:pStyle w:val="ListParagraph"/>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BodyTextChar"/>
          <w:rFonts w:ascii="Times New Roman" w:hAnsi="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sidRPr="006F589C">
        <w:rPr>
          <w:rStyle w:val="BodyTextChar"/>
          <w:rFonts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A1190C" w:rsidRPr="006F589C" w:rsidRDefault="00A1190C" w:rsidP="00762F9E">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1190C" w:rsidRPr="006F589C" w:rsidRDefault="00A1190C"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1190C" w:rsidRPr="006F589C" w:rsidRDefault="00A1190C"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данном случае в каждой подаваемой справке представляется идентичная информация о таком счете.</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A1190C" w:rsidRPr="006F589C" w:rsidRDefault="00A1190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1"/>
      </w:tblGrid>
      <w:tr w:rsidR="00A1190C" w:rsidRPr="006F589C" w:rsidTr="004A149F">
        <w:tc>
          <w:tcPr>
            <w:tcW w:w="2127" w:type="dxa"/>
          </w:tcPr>
          <w:p w:rsidR="00A1190C" w:rsidRPr="004A149F" w:rsidRDefault="00A1190C" w:rsidP="004A149F">
            <w:pPr>
              <w:pStyle w:val="ListParagraph"/>
              <w:ind w:left="0" w:firstLine="0"/>
              <w:rPr>
                <w:rFonts w:ascii="Times New Roman" w:hAnsi="Times New Roman"/>
                <w:sz w:val="28"/>
              </w:rPr>
            </w:pPr>
            <w:r w:rsidRPr="004A149F">
              <w:rPr>
                <w:rFonts w:ascii="Times New Roman" w:hAnsi="Times New Roman"/>
                <w:sz w:val="28"/>
              </w:rPr>
              <w:t>Расчетная (дебетовая)</w:t>
            </w:r>
          </w:p>
        </w:tc>
        <w:tc>
          <w:tcPr>
            <w:tcW w:w="8221" w:type="dxa"/>
          </w:tcPr>
          <w:p w:rsidR="00A1190C" w:rsidRPr="004A149F" w:rsidRDefault="00A1190C" w:rsidP="004A149F">
            <w:pPr>
              <w:pStyle w:val="ListParagraph"/>
              <w:ind w:left="0" w:firstLine="0"/>
              <w:rPr>
                <w:rFonts w:ascii="Times New Roman" w:hAnsi="Times New Roman"/>
                <w:sz w:val="28"/>
              </w:rPr>
            </w:pPr>
            <w:r w:rsidRPr="004A14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1190C" w:rsidRPr="006F589C" w:rsidTr="004A149F">
        <w:tc>
          <w:tcPr>
            <w:tcW w:w="2127" w:type="dxa"/>
          </w:tcPr>
          <w:p w:rsidR="00A1190C" w:rsidRPr="004A149F" w:rsidRDefault="00A1190C" w:rsidP="004A149F">
            <w:pPr>
              <w:pStyle w:val="ListParagraph"/>
              <w:ind w:left="0" w:firstLine="0"/>
              <w:rPr>
                <w:rFonts w:ascii="Times New Roman" w:hAnsi="Times New Roman"/>
                <w:sz w:val="28"/>
              </w:rPr>
            </w:pPr>
            <w:r w:rsidRPr="004A149F">
              <w:rPr>
                <w:rFonts w:ascii="Times New Roman" w:hAnsi="Times New Roman"/>
                <w:sz w:val="28"/>
              </w:rPr>
              <w:t>Кредитная</w:t>
            </w:r>
          </w:p>
        </w:tc>
        <w:tc>
          <w:tcPr>
            <w:tcW w:w="8221" w:type="dxa"/>
          </w:tcPr>
          <w:p w:rsidR="00A1190C" w:rsidRPr="004A149F" w:rsidRDefault="00A1190C" w:rsidP="004A149F">
            <w:pPr>
              <w:pStyle w:val="ListParagraph"/>
              <w:ind w:left="0" w:firstLine="0"/>
              <w:rPr>
                <w:rFonts w:ascii="Times New Roman" w:hAnsi="Times New Roman"/>
                <w:sz w:val="28"/>
              </w:rPr>
            </w:pPr>
            <w:r w:rsidRPr="004A14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4A149F">
              <w:rPr>
                <w:rFonts w:ascii="Times New Roman" w:hAnsi="Times New Roman"/>
                <w:sz w:val="28"/>
              </w:rPr>
              <w:br/>
              <w:t xml:space="preserve">денежных средств, предоставленных кредитной </w:t>
            </w:r>
            <w:r w:rsidRPr="004A14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A1190C" w:rsidRPr="006F589C" w:rsidRDefault="00A1190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A1190C" w:rsidRPr="006F589C" w:rsidRDefault="00A1190C" w:rsidP="00BC0813">
      <w:pPr>
        <w:pStyle w:val="ListParagraph"/>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A1190C" w:rsidRPr="006F589C" w:rsidRDefault="00A1190C" w:rsidP="00F47BA7">
      <w:pPr>
        <w:pStyle w:val="ListParagraph"/>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2" w:history="1">
        <w:r w:rsidRPr="00E243ED">
          <w:rPr>
            <w:rStyle w:val="Hyperlink"/>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A1190C" w:rsidRPr="006F589C" w:rsidRDefault="00A1190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A1190C" w:rsidRPr="006F589C" w:rsidRDefault="00A1190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A1190C" w:rsidRPr="006F589C" w:rsidRDefault="00A1190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1190C" w:rsidRPr="006F589C" w:rsidRDefault="00A1190C" w:rsidP="00016F61">
      <w:pPr>
        <w:pStyle w:val="ListParagraph"/>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A1190C" w:rsidRPr="006F589C" w:rsidRDefault="00A1190C" w:rsidP="00C15730">
      <w:pPr>
        <w:pStyle w:val="ListParagraph"/>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A1190C" w:rsidRPr="006F589C" w:rsidRDefault="00A1190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1190C" w:rsidRPr="006F589C" w:rsidRDefault="00A1190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1190C" w:rsidRPr="006F589C" w:rsidRDefault="00A1190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A1190C" w:rsidRPr="006F589C" w:rsidRDefault="00A1190C" w:rsidP="00C157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A1190C" w:rsidRPr="006F589C" w:rsidRDefault="00A1190C" w:rsidP="00C157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A1190C" w:rsidRPr="006F589C" w:rsidRDefault="00A1190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E243ED">
          <w:rPr>
            <w:rStyle w:val="Hyperlink"/>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A1190C" w:rsidRPr="006F589C" w:rsidRDefault="00A1190C" w:rsidP="009D662F">
      <w:pPr>
        <w:ind w:firstLine="851"/>
        <w:jc w:val="center"/>
        <w:rPr>
          <w:rFonts w:ascii="Times New Roman" w:hAnsi="Times New Roman"/>
          <w:sz w:val="28"/>
          <w:szCs w:val="28"/>
        </w:rPr>
      </w:pPr>
    </w:p>
    <w:p w:rsidR="00A1190C" w:rsidRPr="006F589C" w:rsidRDefault="00A1190C"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A1190C" w:rsidRPr="006F589C" w:rsidRDefault="00A1190C" w:rsidP="009D662F">
      <w:pPr>
        <w:ind w:firstLine="851"/>
        <w:jc w:val="center"/>
        <w:rPr>
          <w:rFonts w:ascii="Times New Roman" w:hAnsi="Times New Roman"/>
          <w:sz w:val="28"/>
          <w:szCs w:val="28"/>
        </w:rPr>
      </w:pP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A1190C" w:rsidRPr="006F589C" w:rsidRDefault="00A1190C" w:rsidP="00E96148">
      <w:pPr>
        <w:pStyle w:val="ListParagraph"/>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A1190C" w:rsidRPr="006F589C" w:rsidRDefault="00A1190C"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1190C" w:rsidRPr="006F589C" w:rsidRDefault="00A1190C"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1190C" w:rsidRPr="006F589C" w:rsidRDefault="00A1190C" w:rsidP="002E3630">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rsidR="00A1190C" w:rsidRPr="006F589C" w:rsidRDefault="00A1190C" w:rsidP="00530C22">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E943F1">
      <w:pPr>
        <w:pStyle w:val="ListParagraph"/>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1190C" w:rsidRPr="006F589C" w:rsidRDefault="00A1190C" w:rsidP="00E943F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1190C" w:rsidRPr="006F589C" w:rsidRDefault="00A1190C" w:rsidP="00E943F1">
      <w:pPr>
        <w:pStyle w:val="ListParagraph"/>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1190C" w:rsidRPr="006F589C" w:rsidRDefault="00A1190C" w:rsidP="00E96148">
      <w:pPr>
        <w:pStyle w:val="ListParagraph"/>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A1190C" w:rsidRPr="006F589C" w:rsidRDefault="00A1190C" w:rsidP="007D5F2B">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A1190C" w:rsidRPr="006F589C" w:rsidRDefault="00A1190C" w:rsidP="00553731">
      <w:pPr>
        <w:pStyle w:val="ListParagraph"/>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A1190C" w:rsidRPr="006F589C" w:rsidRDefault="00A1190C" w:rsidP="00767EB3">
      <w:pPr>
        <w:pStyle w:val="ListParagraph"/>
        <w:ind w:left="0"/>
        <w:rPr>
          <w:rFonts w:ascii="Times New Roman" w:hAnsi="Times New Roman"/>
          <w:sz w:val="24"/>
          <w:szCs w:val="28"/>
        </w:rPr>
      </w:pPr>
    </w:p>
    <w:p w:rsidR="00A1190C" w:rsidRPr="006F589C" w:rsidRDefault="00A1190C"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A1190C" w:rsidRPr="006F589C" w:rsidRDefault="00A1190C" w:rsidP="009D662F">
      <w:pPr>
        <w:ind w:firstLine="851"/>
        <w:jc w:val="center"/>
        <w:rPr>
          <w:rFonts w:ascii="Times New Roman" w:hAnsi="Times New Roman"/>
          <w:sz w:val="24"/>
          <w:szCs w:val="28"/>
        </w:rPr>
      </w:pPr>
    </w:p>
    <w:p w:rsidR="00A1190C" w:rsidRPr="006F589C" w:rsidRDefault="00A1190C"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1190C" w:rsidRPr="006F589C" w:rsidRDefault="00A1190C" w:rsidP="009730D5">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A1190C" w:rsidRPr="006F589C" w:rsidRDefault="00A1190C"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отсутствует фактическое пользование этим объектом супругом; </w:t>
      </w:r>
    </w:p>
    <w:p w:rsidR="00A1190C" w:rsidRPr="006F589C" w:rsidRDefault="00A1190C"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подразделе 3.1 соответствующей справки </w:t>
      </w:r>
    </w:p>
    <w:p w:rsidR="00A1190C" w:rsidRPr="006F589C" w:rsidRDefault="00A1190C" w:rsidP="003F716D">
      <w:pPr>
        <w:pStyle w:val="ListParagraph"/>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A1190C" w:rsidRPr="006F589C" w:rsidRDefault="00A1190C" w:rsidP="002E3630">
      <w:pPr>
        <w:pStyle w:val="ListParagraph"/>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1190C" w:rsidRPr="006F589C" w:rsidRDefault="00A1190C" w:rsidP="00A102A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A1190C" w:rsidRPr="006F589C" w:rsidRDefault="00A1190C" w:rsidP="00EE5539">
      <w:pPr>
        <w:pStyle w:val="ListParagraph"/>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1190C" w:rsidRPr="006F589C" w:rsidRDefault="00A1190C"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A1190C" w:rsidRPr="006F589C" w:rsidRDefault="00A1190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A1190C" w:rsidRPr="006F589C" w:rsidRDefault="00A1190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A1190C" w:rsidRPr="006F589C" w:rsidRDefault="00A1190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A1190C" w:rsidRPr="006F589C" w:rsidRDefault="00A1190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 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A1190C" w:rsidRPr="006F589C" w:rsidRDefault="00A1190C" w:rsidP="001D182C">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1190C" w:rsidRPr="006F589C" w:rsidRDefault="00A1190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A1190C" w:rsidRPr="006F589C" w:rsidRDefault="00A1190C"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1190C" w:rsidRPr="006F589C" w:rsidRDefault="00A1190C"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F589C">
        <w:rPr>
          <w:rFonts w:ascii="Times New Roman" w:hAnsi="Times New Roman"/>
          <w:color w:val="FF0000"/>
          <w:sz w:val="28"/>
          <w:szCs w:val="28"/>
        </w:rPr>
        <w:t xml:space="preserve"> </w:t>
      </w:r>
      <w:r w:rsidRPr="006F589C">
        <w:rPr>
          <w:rFonts w:ascii="Times New Roman" w:hAnsi="Times New Roman"/>
          <w:sz w:val="28"/>
          <w:szCs w:val="28"/>
        </w:rPr>
        <w:t>обязательства гарантии и поручительства.</w:t>
      </w:r>
    </w:p>
    <w:p w:rsidR="00A1190C" w:rsidRPr="006F589C" w:rsidRDefault="00A1190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A1190C" w:rsidRPr="006F589C" w:rsidRDefault="00A1190C" w:rsidP="002E3630">
      <w:pPr>
        <w:pStyle w:val="ListParagraph"/>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A1190C" w:rsidRPr="006F589C" w:rsidRDefault="00A1190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 xml:space="preserve">1) участие в долевом строительстве объекта недвижимости. </w:t>
      </w:r>
      <w:r w:rsidRPr="006F589C">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1190C" w:rsidRPr="006F589C" w:rsidRDefault="00A1190C"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 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1190C" w:rsidRPr="006F589C" w:rsidRDefault="00A1190C" w:rsidP="002E3630">
      <w:pPr>
        <w:pStyle w:val="ListParagraph"/>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6F589C">
        <w:rPr>
          <w:rFonts w:ascii="Times New Roman" w:hAnsi="Times New Roman"/>
          <w:sz w:val="24"/>
          <w:szCs w:val="28"/>
        </w:rPr>
        <w:t xml:space="preserve"> </w:t>
      </w:r>
    </w:p>
    <w:p w:rsidR="00A1190C" w:rsidRPr="006F589C" w:rsidRDefault="00A1190C" w:rsidP="002E3630">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В 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A1190C" w:rsidRPr="006F589C" w:rsidRDefault="00A1190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A1190C" w:rsidRPr="006F589C" w:rsidRDefault="00A1190C" w:rsidP="002E3630">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A1190C" w:rsidRPr="006F589C" w:rsidRDefault="00A1190C"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1190C" w:rsidRPr="006F589C" w:rsidRDefault="00A1190C" w:rsidP="00D526B3">
      <w:pPr>
        <w:ind w:firstLine="567"/>
        <w:rPr>
          <w:rFonts w:ascii="Times New Roman" w:hAnsi="Times New Roman"/>
          <w:sz w:val="24"/>
          <w:szCs w:val="28"/>
        </w:rPr>
      </w:pPr>
    </w:p>
    <w:p w:rsidR="00A1190C" w:rsidRPr="006F589C" w:rsidRDefault="00A1190C"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1190C" w:rsidRPr="006F589C" w:rsidRDefault="00A1190C" w:rsidP="00522B18">
      <w:pPr>
        <w:ind w:firstLine="851"/>
        <w:jc w:val="center"/>
        <w:rPr>
          <w:rFonts w:ascii="Times New Roman" w:hAnsi="Times New Roman"/>
          <w:sz w:val="24"/>
          <w:szCs w:val="28"/>
        </w:rPr>
      </w:pP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1190C" w:rsidRPr="006F589C" w:rsidRDefault="00A1190C" w:rsidP="00700E67">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A1190C" w:rsidRPr="006F589C" w:rsidRDefault="00A1190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w:t>
      </w:r>
      <w:r w:rsidRPr="006F589C" w:rsidDel="00B2437B">
        <w:rPr>
          <w:rFonts w:ascii="Times New Roman" w:hAnsi="Times New Roman"/>
          <w:sz w:val="28"/>
          <w:szCs w:val="28"/>
        </w:rPr>
        <w:t xml:space="preserve"> </w:t>
      </w:r>
      <w:r w:rsidRPr="006F589C">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A1190C" w:rsidRPr="006F589C" w:rsidRDefault="00A1190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A1190C" w:rsidRPr="006F589C" w:rsidRDefault="00A1190C"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A1190C" w:rsidRPr="006F589C" w:rsidRDefault="00A1190C" w:rsidP="007E4AC7">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Основание отчуждения имущества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A1190C" w:rsidRPr="006F589C" w:rsidRDefault="00A1190C" w:rsidP="003A0A78">
      <w:pPr>
        <w:pStyle w:val="ListParagraph"/>
        <w:widowControl w:val="0"/>
        <w:autoSpaceDE w:val="0"/>
        <w:autoSpaceDN w:val="0"/>
        <w:adjustRightInd w:val="0"/>
        <w:ind w:left="567" w:firstLine="0"/>
        <w:rPr>
          <w:rStyle w:val="BodyTextChar"/>
          <w:rFonts w:ascii="Times New Roman" w:hAnsi="Times New Roman"/>
          <w:sz w:val="28"/>
          <w:szCs w:val="28"/>
          <w:shd w:val="clear" w:color="auto" w:fill="auto"/>
        </w:rPr>
      </w:pPr>
    </w:p>
    <w:p w:rsidR="00A1190C" w:rsidRPr="006F589C" w:rsidRDefault="00A1190C"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A1190C" w:rsidRPr="006F589C" w:rsidRDefault="00A1190C" w:rsidP="003A0A78">
      <w:pPr>
        <w:pStyle w:val="ListParagraph"/>
        <w:widowControl w:val="0"/>
        <w:autoSpaceDE w:val="0"/>
        <w:autoSpaceDN w:val="0"/>
        <w:adjustRightInd w:val="0"/>
        <w:ind w:left="567" w:firstLine="0"/>
        <w:rPr>
          <w:rStyle w:val="BodyTextChar"/>
          <w:rFonts w:ascii="Times New Roman" w:hAnsi="Times New Roman"/>
          <w:b/>
          <w:sz w:val="28"/>
          <w:szCs w:val="28"/>
          <w:shd w:val="clear" w:color="auto" w:fill="auto"/>
        </w:rPr>
      </w:pPr>
    </w:p>
    <w:p w:rsidR="00A1190C" w:rsidRPr="006F589C" w:rsidRDefault="00A1190C"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 Указом Президента Российской Федерации от 10 декабря 2020 г. № 778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О мерах по реализации отдельных положений Федерального закона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A1190C" w:rsidRPr="006F589C" w:rsidRDefault="00A1190C"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BodyTextChar"/>
          <w:rFonts w:ascii="Times New Roman" w:hAnsi="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BodyTextChar"/>
          <w:rFonts w:ascii="Times New Roman" w:hAnsi="Times New Roman"/>
          <w:sz w:val="28"/>
          <w:szCs w:val="28"/>
          <w:shd w:val="clear" w:color="auto" w:fill="auto"/>
        </w:rPr>
        <w:t>или должностей федеральной государственной службы;</w:t>
      </w:r>
    </w:p>
    <w:p w:rsidR="00A1190C" w:rsidRPr="006F589C" w:rsidRDefault="00A1190C"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A1190C" w:rsidRPr="006F589C" w:rsidRDefault="00A1190C"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иные лица в соответствии с применимыми нормативными правовыми актами Российской Федерации.</w:t>
      </w:r>
    </w:p>
    <w:p w:rsidR="00A1190C" w:rsidRPr="006F589C" w:rsidRDefault="00A1190C" w:rsidP="001166FD">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A1190C" w:rsidRPr="006F589C" w:rsidRDefault="00A1190C"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A1190C" w:rsidRPr="006F589C" w:rsidRDefault="00A1190C"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Уведомление</w:t>
      </w:r>
      <w:r w:rsidRPr="006F589C">
        <w:rPr>
          <w:rStyle w:val="BodyTextChar"/>
          <w:rFonts w:ascii="Times New Roman" w:hAnsi="Times New Roman"/>
          <w:sz w:val="28"/>
          <w:szCs w:val="28"/>
          <w:shd w:val="clear" w:color="auto" w:fill="auto"/>
        </w:rPr>
        <w:t xml:space="preserve"> прикладывается к представляемой справке и является приложением к ней. В этой связи уведомлени</w:t>
      </w:r>
      <w:r>
        <w:rPr>
          <w:rStyle w:val="BodyTextChar"/>
          <w:rFonts w:ascii="Times New Roman" w:hAnsi="Times New Roman"/>
          <w:sz w:val="28"/>
          <w:szCs w:val="28"/>
          <w:shd w:val="clear" w:color="auto" w:fill="auto"/>
        </w:rPr>
        <w:t>е</w:t>
      </w:r>
      <w:r w:rsidRPr="006F589C">
        <w:rPr>
          <w:rStyle w:val="BodyTextChar"/>
          <w:rFonts w:ascii="Times New Roman" w:hAnsi="Times New Roman"/>
          <w:sz w:val="28"/>
          <w:szCs w:val="28"/>
          <w:shd w:val="clear" w:color="auto" w:fill="auto"/>
        </w:rPr>
        <w:t xml:space="preserve"> вместе со справкой приобщается к личному делу (при наличии).</w:t>
      </w:r>
    </w:p>
    <w:p w:rsidR="00A1190C" w:rsidRPr="006F589C" w:rsidRDefault="00A1190C" w:rsidP="008E3E7F">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A1190C" w:rsidRPr="006F589C" w:rsidRDefault="00A1190C" w:rsidP="008E3E7F">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A1190C" w:rsidRPr="006F589C" w:rsidRDefault="00A1190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1190C" w:rsidRPr="006F589C" w:rsidRDefault="00A1190C"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A1190C" w:rsidRPr="006F589C" w:rsidRDefault="00A1190C"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К иным цифровым правам могут быть отнесены утилитарные цифровые права.</w:t>
      </w:r>
    </w:p>
    <w:p w:rsidR="00A1190C" w:rsidRPr="006F589C" w:rsidRDefault="00A1190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цифрового финансового актива или цифрового права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1190C" w:rsidRPr="006F589C" w:rsidRDefault="00A1190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1190C" w:rsidRPr="006F589C" w:rsidRDefault="00A1190C" w:rsidP="0015087E">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Утилитарные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A1190C" w:rsidRPr="006F589C" w:rsidRDefault="00A1190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8 Федерального закона от 2 августа 2019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утилитарные цифровые права могут включать: </w:t>
      </w:r>
    </w:p>
    <w:p w:rsidR="00A1190C" w:rsidRPr="006F589C" w:rsidRDefault="00A1190C" w:rsidP="0015087E">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1) право требовать передачи вещи (вещей); </w:t>
      </w:r>
    </w:p>
    <w:p w:rsidR="00A1190C" w:rsidRPr="006F589C" w:rsidRDefault="00A1190C"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A1190C" w:rsidRPr="006F589C" w:rsidRDefault="00A1190C"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3) право требовать выполнения работ и (или) оказания услуг.</w:t>
      </w:r>
    </w:p>
    <w:p w:rsidR="00A1190C" w:rsidRPr="006F589C" w:rsidRDefault="00A1190C"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Уникальное условное обозначение</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A1190C" w:rsidRPr="006F589C" w:rsidRDefault="00A1190C"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Объем инвестиций (руб.)</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BodyTextChar"/>
          <w:rFonts w:ascii="Times New Roman" w:hAnsi="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A1190C" w:rsidRPr="006F589C" w:rsidRDefault="00A1190C" w:rsidP="008859A2">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1190C" w:rsidRPr="006F589C" w:rsidRDefault="00A1190C"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инвестиционной платформы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1190C" w:rsidRPr="006F589C" w:rsidRDefault="00A1190C"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7" w:history="1">
        <w:r w:rsidRPr="006F589C">
          <w:rPr>
            <w:rStyle w:val="Hyperlink"/>
            <w:rFonts w:ascii="Times New Roman" w:hAnsi="Times New Roman"/>
            <w:sz w:val="28"/>
            <w:szCs w:val="28"/>
          </w:rPr>
          <w:t>http://www.cbr.ru/finm_infrastructure/oper/</w:t>
        </w:r>
      </w:hyperlink>
      <w:r w:rsidRPr="006F589C">
        <w:rPr>
          <w:rStyle w:val="BodyTextChar"/>
          <w:rFonts w:ascii="Times New Roman" w:hAnsi="Times New Roman"/>
          <w:sz w:val="28"/>
          <w:szCs w:val="28"/>
          <w:shd w:val="clear" w:color="auto" w:fill="auto"/>
        </w:rPr>
        <w:t>.</w:t>
      </w:r>
    </w:p>
    <w:p w:rsidR="00A1190C" w:rsidRPr="006F589C" w:rsidRDefault="00A1190C" w:rsidP="008859A2">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Цифровая валюта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A1190C" w:rsidRDefault="00A1190C"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1190C" w:rsidRPr="00D60F5D" w:rsidRDefault="00A1190C" w:rsidP="00D60F5D">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A1190C" w:rsidRPr="006F589C" w:rsidRDefault="00A1190C"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цифровой валюты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A1190C" w:rsidRPr="006F589C" w:rsidRDefault="00A1190C" w:rsidP="0015087E">
      <w:pPr>
        <w:pStyle w:val="ListParagraph"/>
        <w:widowControl w:val="0"/>
        <w:numPr>
          <w:ilvl w:val="0"/>
          <w:numId w:val="1"/>
        </w:numPr>
        <w:autoSpaceDE w:val="0"/>
        <w:autoSpaceDN w:val="0"/>
        <w:adjustRightInd w:val="0"/>
        <w:ind w:left="0" w:firstLine="567"/>
        <w:rPr>
          <w:rFonts w:ascii="Times New Roman" w:hAnsi="Times New Roman"/>
          <w:b/>
          <w:sz w:val="28"/>
          <w:szCs w:val="28"/>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Общее количество</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A1190C" w:rsidRPr="006F589C"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0C" w:rsidRDefault="00A1190C" w:rsidP="00204BB5">
      <w:r>
        <w:separator/>
      </w:r>
    </w:p>
  </w:endnote>
  <w:endnote w:type="continuationSeparator" w:id="0">
    <w:p w:rsidR="00A1190C" w:rsidRDefault="00A1190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0C" w:rsidRDefault="00A1190C" w:rsidP="00204BB5">
      <w:r>
        <w:separator/>
      </w:r>
    </w:p>
  </w:footnote>
  <w:footnote w:type="continuationSeparator" w:id="0">
    <w:p w:rsidR="00A1190C" w:rsidRDefault="00A1190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0C" w:rsidRDefault="00A1190C">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52</w:t>
    </w:r>
    <w:r w:rsidRPr="00204BB5">
      <w:rPr>
        <w:rFonts w:ascii="Times New Roman" w:hAnsi="Times New Roman"/>
        <w:sz w:val="28"/>
        <w:szCs w:val="28"/>
      </w:rPr>
      <w:fldChar w:fldCharType="end"/>
    </w:r>
  </w:p>
  <w:p w:rsidR="00A1190C" w:rsidRDefault="00A11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cs="Times New Roman" w:hint="default"/>
        <w:b w:val="0"/>
        <w:color w:val="auto"/>
        <w:sz w:val="28"/>
        <w:szCs w:val="28"/>
      </w:rPr>
    </w:lvl>
    <w:lvl w:ilvl="1" w:tplc="04190011">
      <w:start w:val="1"/>
      <w:numFmt w:val="decimal"/>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036"/>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0BFE"/>
    <w:rsid w:val="001D182C"/>
    <w:rsid w:val="001D231A"/>
    <w:rsid w:val="001D3631"/>
    <w:rsid w:val="001D66AF"/>
    <w:rsid w:val="001E1F7E"/>
    <w:rsid w:val="001E27CD"/>
    <w:rsid w:val="001E2F54"/>
    <w:rsid w:val="001E3D2A"/>
    <w:rsid w:val="001F0088"/>
    <w:rsid w:val="001F0B5B"/>
    <w:rsid w:val="001F0EF7"/>
    <w:rsid w:val="001F2AEB"/>
    <w:rsid w:val="001F2EA7"/>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3D12"/>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3338"/>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149F"/>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1DC"/>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E755A"/>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719"/>
    <w:rsid w:val="006C52E8"/>
    <w:rsid w:val="006C604C"/>
    <w:rsid w:val="006C684D"/>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1FE"/>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3FCD"/>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82D"/>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190C"/>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4AE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C7B6A"/>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69D6"/>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3ED"/>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uiPriority w:val="99"/>
    <w:locked/>
    <w:rsid w:val="00B85D9A"/>
    <w:rPr>
      <w:rFonts w:ascii="Calibri" w:hAnsi="Calibri"/>
      <w:shd w:val="clear" w:color="auto" w:fill="FFFFFF"/>
    </w:rPr>
  </w:style>
  <w:style w:type="paragraph" w:styleId="BodyText">
    <w:name w:val="Body Text"/>
    <w:basedOn w:val="Normal"/>
    <w:link w:val="BodyTextChar1"/>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locked/>
    <w:rsid w:val="001D0BFE"/>
    <w:rPr>
      <w:rFonts w:cs="Times New Roman"/>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0"/>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imes New Roman"/>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rFonts w:cs="Times New Roman"/>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42241722">
      <w:marLeft w:val="0"/>
      <w:marRight w:val="0"/>
      <w:marTop w:val="0"/>
      <w:marBottom w:val="0"/>
      <w:divBdr>
        <w:top w:val="none" w:sz="0" w:space="0" w:color="auto"/>
        <w:left w:val="none" w:sz="0" w:space="0" w:color="auto"/>
        <w:bottom w:val="none" w:sz="0" w:space="0" w:color="auto"/>
        <w:right w:val="none" w:sz="0" w:space="0" w:color="auto"/>
      </w:divBdr>
      <w:divsChild>
        <w:div w:id="142241762">
          <w:marLeft w:val="0"/>
          <w:marRight w:val="0"/>
          <w:marTop w:val="0"/>
          <w:marBottom w:val="0"/>
          <w:divBdr>
            <w:top w:val="none" w:sz="0" w:space="0" w:color="auto"/>
            <w:left w:val="none" w:sz="0" w:space="0" w:color="auto"/>
            <w:bottom w:val="none" w:sz="0" w:space="0" w:color="auto"/>
            <w:right w:val="none" w:sz="0" w:space="0" w:color="auto"/>
          </w:divBdr>
          <w:divsChild>
            <w:div w:id="142241757">
              <w:marLeft w:val="0"/>
              <w:marRight w:val="0"/>
              <w:marTop w:val="0"/>
              <w:marBottom w:val="0"/>
              <w:divBdr>
                <w:top w:val="none" w:sz="0" w:space="0" w:color="auto"/>
                <w:left w:val="none" w:sz="0" w:space="0" w:color="auto"/>
                <w:bottom w:val="none" w:sz="0" w:space="0" w:color="auto"/>
                <w:right w:val="none" w:sz="0" w:space="0" w:color="auto"/>
              </w:divBdr>
              <w:divsChild>
                <w:div w:id="142241751">
                  <w:marLeft w:val="0"/>
                  <w:marRight w:val="0"/>
                  <w:marTop w:val="0"/>
                  <w:marBottom w:val="0"/>
                  <w:divBdr>
                    <w:top w:val="none" w:sz="0" w:space="0" w:color="auto"/>
                    <w:left w:val="none" w:sz="0" w:space="0" w:color="auto"/>
                    <w:bottom w:val="none" w:sz="0" w:space="0" w:color="auto"/>
                    <w:right w:val="none" w:sz="0" w:space="0" w:color="auto"/>
                  </w:divBdr>
                  <w:divsChild>
                    <w:div w:id="142241728">
                      <w:marLeft w:val="0"/>
                      <w:marRight w:val="0"/>
                      <w:marTop w:val="0"/>
                      <w:marBottom w:val="0"/>
                      <w:divBdr>
                        <w:top w:val="none" w:sz="0" w:space="0" w:color="auto"/>
                        <w:left w:val="none" w:sz="0" w:space="0" w:color="auto"/>
                        <w:bottom w:val="none" w:sz="0" w:space="0" w:color="auto"/>
                        <w:right w:val="none" w:sz="0" w:space="0" w:color="auto"/>
                      </w:divBdr>
                      <w:divsChild>
                        <w:div w:id="142241729">
                          <w:marLeft w:val="0"/>
                          <w:marRight w:val="0"/>
                          <w:marTop w:val="0"/>
                          <w:marBottom w:val="0"/>
                          <w:divBdr>
                            <w:top w:val="none" w:sz="0" w:space="0" w:color="auto"/>
                            <w:left w:val="none" w:sz="0" w:space="0" w:color="auto"/>
                            <w:bottom w:val="none" w:sz="0" w:space="0" w:color="auto"/>
                            <w:right w:val="none" w:sz="0" w:space="0" w:color="auto"/>
                          </w:divBdr>
                          <w:divsChild>
                            <w:div w:id="142241723">
                              <w:marLeft w:val="0"/>
                              <w:marRight w:val="0"/>
                              <w:marTop w:val="0"/>
                              <w:marBottom w:val="0"/>
                              <w:divBdr>
                                <w:top w:val="none" w:sz="0" w:space="0" w:color="auto"/>
                                <w:left w:val="none" w:sz="0" w:space="0" w:color="auto"/>
                                <w:bottom w:val="none" w:sz="0" w:space="0" w:color="auto"/>
                                <w:right w:val="none" w:sz="0" w:space="0" w:color="auto"/>
                              </w:divBdr>
                              <w:divsChild>
                                <w:div w:id="142241734">
                                  <w:marLeft w:val="0"/>
                                  <w:marRight w:val="0"/>
                                  <w:marTop w:val="0"/>
                                  <w:marBottom w:val="0"/>
                                  <w:divBdr>
                                    <w:top w:val="none" w:sz="0" w:space="0" w:color="auto"/>
                                    <w:left w:val="none" w:sz="0" w:space="0" w:color="auto"/>
                                    <w:bottom w:val="none" w:sz="0" w:space="0" w:color="auto"/>
                                    <w:right w:val="none" w:sz="0" w:space="0" w:color="auto"/>
                                  </w:divBdr>
                                </w:div>
                                <w:div w:id="142241736">
                                  <w:marLeft w:val="0"/>
                                  <w:marRight w:val="0"/>
                                  <w:marTop w:val="0"/>
                                  <w:marBottom w:val="0"/>
                                  <w:divBdr>
                                    <w:top w:val="none" w:sz="0" w:space="0" w:color="auto"/>
                                    <w:left w:val="none" w:sz="0" w:space="0" w:color="auto"/>
                                    <w:bottom w:val="none" w:sz="0" w:space="0" w:color="auto"/>
                                    <w:right w:val="none" w:sz="0" w:space="0" w:color="auto"/>
                                  </w:divBdr>
                                </w:div>
                              </w:divsChild>
                            </w:div>
                            <w:div w:id="142241732">
                              <w:marLeft w:val="0"/>
                              <w:marRight w:val="0"/>
                              <w:marTop w:val="0"/>
                              <w:marBottom w:val="0"/>
                              <w:divBdr>
                                <w:top w:val="none" w:sz="0" w:space="0" w:color="auto"/>
                                <w:left w:val="none" w:sz="0" w:space="0" w:color="auto"/>
                                <w:bottom w:val="none" w:sz="0" w:space="0" w:color="auto"/>
                                <w:right w:val="none" w:sz="0" w:space="0" w:color="auto"/>
                              </w:divBdr>
                              <w:divsChild>
                                <w:div w:id="142241724">
                                  <w:marLeft w:val="0"/>
                                  <w:marRight w:val="0"/>
                                  <w:marTop w:val="0"/>
                                  <w:marBottom w:val="0"/>
                                  <w:divBdr>
                                    <w:top w:val="none" w:sz="0" w:space="0" w:color="auto"/>
                                    <w:left w:val="none" w:sz="0" w:space="0" w:color="auto"/>
                                    <w:bottom w:val="none" w:sz="0" w:space="0" w:color="auto"/>
                                    <w:right w:val="none" w:sz="0" w:space="0" w:color="auto"/>
                                  </w:divBdr>
                                </w:div>
                                <w:div w:id="142241754">
                                  <w:marLeft w:val="0"/>
                                  <w:marRight w:val="0"/>
                                  <w:marTop w:val="0"/>
                                  <w:marBottom w:val="0"/>
                                  <w:divBdr>
                                    <w:top w:val="none" w:sz="0" w:space="0" w:color="auto"/>
                                    <w:left w:val="none" w:sz="0" w:space="0" w:color="auto"/>
                                    <w:bottom w:val="none" w:sz="0" w:space="0" w:color="auto"/>
                                    <w:right w:val="none" w:sz="0" w:space="0" w:color="auto"/>
                                  </w:divBdr>
                                </w:div>
                              </w:divsChild>
                            </w:div>
                            <w:div w:id="142241759">
                              <w:marLeft w:val="0"/>
                              <w:marRight w:val="0"/>
                              <w:marTop w:val="0"/>
                              <w:marBottom w:val="0"/>
                              <w:divBdr>
                                <w:top w:val="none" w:sz="0" w:space="0" w:color="auto"/>
                                <w:left w:val="none" w:sz="0" w:space="0" w:color="auto"/>
                                <w:bottom w:val="none" w:sz="0" w:space="0" w:color="auto"/>
                                <w:right w:val="none" w:sz="0" w:space="0" w:color="auto"/>
                              </w:divBdr>
                              <w:divsChild>
                                <w:div w:id="142241731">
                                  <w:marLeft w:val="0"/>
                                  <w:marRight w:val="0"/>
                                  <w:marTop w:val="0"/>
                                  <w:marBottom w:val="0"/>
                                  <w:divBdr>
                                    <w:top w:val="none" w:sz="0" w:space="0" w:color="auto"/>
                                    <w:left w:val="none" w:sz="0" w:space="0" w:color="auto"/>
                                    <w:bottom w:val="none" w:sz="0" w:space="0" w:color="auto"/>
                                    <w:right w:val="none" w:sz="0" w:space="0" w:color="auto"/>
                                  </w:divBdr>
                                </w:div>
                                <w:div w:id="1422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1725">
      <w:marLeft w:val="0"/>
      <w:marRight w:val="0"/>
      <w:marTop w:val="0"/>
      <w:marBottom w:val="0"/>
      <w:divBdr>
        <w:top w:val="none" w:sz="0" w:space="0" w:color="auto"/>
        <w:left w:val="none" w:sz="0" w:space="0" w:color="auto"/>
        <w:bottom w:val="none" w:sz="0" w:space="0" w:color="auto"/>
        <w:right w:val="none" w:sz="0" w:space="0" w:color="auto"/>
      </w:divBdr>
    </w:div>
    <w:div w:id="142241733">
      <w:marLeft w:val="0"/>
      <w:marRight w:val="0"/>
      <w:marTop w:val="0"/>
      <w:marBottom w:val="0"/>
      <w:divBdr>
        <w:top w:val="none" w:sz="0" w:space="0" w:color="auto"/>
        <w:left w:val="none" w:sz="0" w:space="0" w:color="auto"/>
        <w:bottom w:val="none" w:sz="0" w:space="0" w:color="auto"/>
        <w:right w:val="none" w:sz="0" w:space="0" w:color="auto"/>
      </w:divBdr>
    </w:div>
    <w:div w:id="142241735">
      <w:marLeft w:val="0"/>
      <w:marRight w:val="0"/>
      <w:marTop w:val="0"/>
      <w:marBottom w:val="0"/>
      <w:divBdr>
        <w:top w:val="none" w:sz="0" w:space="0" w:color="auto"/>
        <w:left w:val="none" w:sz="0" w:space="0" w:color="auto"/>
        <w:bottom w:val="none" w:sz="0" w:space="0" w:color="auto"/>
        <w:right w:val="none" w:sz="0" w:space="0" w:color="auto"/>
      </w:divBdr>
    </w:div>
    <w:div w:id="142241741">
      <w:marLeft w:val="0"/>
      <w:marRight w:val="0"/>
      <w:marTop w:val="0"/>
      <w:marBottom w:val="0"/>
      <w:divBdr>
        <w:top w:val="none" w:sz="0" w:space="0" w:color="auto"/>
        <w:left w:val="none" w:sz="0" w:space="0" w:color="auto"/>
        <w:bottom w:val="none" w:sz="0" w:space="0" w:color="auto"/>
        <w:right w:val="none" w:sz="0" w:space="0" w:color="auto"/>
      </w:divBdr>
      <w:divsChild>
        <w:div w:id="142241730">
          <w:marLeft w:val="0"/>
          <w:marRight w:val="0"/>
          <w:marTop w:val="0"/>
          <w:marBottom w:val="0"/>
          <w:divBdr>
            <w:top w:val="none" w:sz="0" w:space="0" w:color="auto"/>
            <w:left w:val="none" w:sz="0" w:space="0" w:color="auto"/>
            <w:bottom w:val="none" w:sz="0" w:space="0" w:color="auto"/>
            <w:right w:val="none" w:sz="0" w:space="0" w:color="auto"/>
          </w:divBdr>
          <w:divsChild>
            <w:div w:id="142241760">
              <w:marLeft w:val="0"/>
              <w:marRight w:val="0"/>
              <w:marTop w:val="0"/>
              <w:marBottom w:val="0"/>
              <w:divBdr>
                <w:top w:val="none" w:sz="0" w:space="0" w:color="auto"/>
                <w:left w:val="none" w:sz="0" w:space="0" w:color="auto"/>
                <w:bottom w:val="none" w:sz="0" w:space="0" w:color="auto"/>
                <w:right w:val="none" w:sz="0" w:space="0" w:color="auto"/>
              </w:divBdr>
              <w:divsChild>
                <w:div w:id="142241740">
                  <w:marLeft w:val="0"/>
                  <w:marRight w:val="0"/>
                  <w:marTop w:val="0"/>
                  <w:marBottom w:val="0"/>
                  <w:divBdr>
                    <w:top w:val="none" w:sz="0" w:space="0" w:color="auto"/>
                    <w:left w:val="none" w:sz="0" w:space="0" w:color="auto"/>
                    <w:bottom w:val="none" w:sz="0" w:space="0" w:color="auto"/>
                    <w:right w:val="none" w:sz="0" w:space="0" w:color="auto"/>
                  </w:divBdr>
                  <w:divsChild>
                    <w:div w:id="142241767">
                      <w:marLeft w:val="0"/>
                      <w:marRight w:val="0"/>
                      <w:marTop w:val="0"/>
                      <w:marBottom w:val="0"/>
                      <w:divBdr>
                        <w:top w:val="none" w:sz="0" w:space="0" w:color="auto"/>
                        <w:left w:val="none" w:sz="0" w:space="0" w:color="auto"/>
                        <w:bottom w:val="none" w:sz="0" w:space="0" w:color="auto"/>
                        <w:right w:val="none" w:sz="0" w:space="0" w:color="auto"/>
                      </w:divBdr>
                      <w:divsChild>
                        <w:div w:id="142241761">
                          <w:marLeft w:val="0"/>
                          <w:marRight w:val="0"/>
                          <w:marTop w:val="0"/>
                          <w:marBottom w:val="0"/>
                          <w:divBdr>
                            <w:top w:val="none" w:sz="0" w:space="0" w:color="auto"/>
                            <w:left w:val="none" w:sz="0" w:space="0" w:color="auto"/>
                            <w:bottom w:val="none" w:sz="0" w:space="0" w:color="auto"/>
                            <w:right w:val="none" w:sz="0" w:space="0" w:color="auto"/>
                          </w:divBdr>
                          <w:divsChild>
                            <w:div w:id="142241726">
                              <w:marLeft w:val="0"/>
                              <w:marRight w:val="0"/>
                              <w:marTop w:val="0"/>
                              <w:marBottom w:val="0"/>
                              <w:divBdr>
                                <w:top w:val="none" w:sz="0" w:space="0" w:color="auto"/>
                                <w:left w:val="none" w:sz="0" w:space="0" w:color="auto"/>
                                <w:bottom w:val="none" w:sz="0" w:space="0" w:color="auto"/>
                                <w:right w:val="none" w:sz="0" w:space="0" w:color="auto"/>
                              </w:divBdr>
                              <w:divsChild>
                                <w:div w:id="142241739">
                                  <w:marLeft w:val="0"/>
                                  <w:marRight w:val="0"/>
                                  <w:marTop w:val="0"/>
                                  <w:marBottom w:val="0"/>
                                  <w:divBdr>
                                    <w:top w:val="none" w:sz="0" w:space="0" w:color="auto"/>
                                    <w:left w:val="none" w:sz="0" w:space="0" w:color="auto"/>
                                    <w:bottom w:val="none" w:sz="0" w:space="0" w:color="auto"/>
                                    <w:right w:val="none" w:sz="0" w:space="0" w:color="auto"/>
                                  </w:divBdr>
                                </w:div>
                                <w:div w:id="142241749">
                                  <w:marLeft w:val="0"/>
                                  <w:marRight w:val="0"/>
                                  <w:marTop w:val="0"/>
                                  <w:marBottom w:val="0"/>
                                  <w:divBdr>
                                    <w:top w:val="none" w:sz="0" w:space="0" w:color="auto"/>
                                    <w:left w:val="none" w:sz="0" w:space="0" w:color="auto"/>
                                    <w:bottom w:val="none" w:sz="0" w:space="0" w:color="auto"/>
                                    <w:right w:val="none" w:sz="0" w:space="0" w:color="auto"/>
                                  </w:divBdr>
                                </w:div>
                              </w:divsChild>
                            </w:div>
                            <w:div w:id="142241737">
                              <w:marLeft w:val="0"/>
                              <w:marRight w:val="0"/>
                              <w:marTop w:val="0"/>
                              <w:marBottom w:val="0"/>
                              <w:divBdr>
                                <w:top w:val="none" w:sz="0" w:space="0" w:color="auto"/>
                                <w:left w:val="none" w:sz="0" w:space="0" w:color="auto"/>
                                <w:bottom w:val="none" w:sz="0" w:space="0" w:color="auto"/>
                                <w:right w:val="none" w:sz="0" w:space="0" w:color="auto"/>
                              </w:divBdr>
                              <w:divsChild>
                                <w:div w:id="142241738">
                                  <w:marLeft w:val="0"/>
                                  <w:marRight w:val="0"/>
                                  <w:marTop w:val="0"/>
                                  <w:marBottom w:val="0"/>
                                  <w:divBdr>
                                    <w:top w:val="none" w:sz="0" w:space="0" w:color="auto"/>
                                    <w:left w:val="none" w:sz="0" w:space="0" w:color="auto"/>
                                    <w:bottom w:val="none" w:sz="0" w:space="0" w:color="auto"/>
                                    <w:right w:val="none" w:sz="0" w:space="0" w:color="auto"/>
                                  </w:divBdr>
                                </w:div>
                                <w:div w:id="142241765">
                                  <w:marLeft w:val="0"/>
                                  <w:marRight w:val="0"/>
                                  <w:marTop w:val="0"/>
                                  <w:marBottom w:val="0"/>
                                  <w:divBdr>
                                    <w:top w:val="none" w:sz="0" w:space="0" w:color="auto"/>
                                    <w:left w:val="none" w:sz="0" w:space="0" w:color="auto"/>
                                    <w:bottom w:val="none" w:sz="0" w:space="0" w:color="auto"/>
                                    <w:right w:val="none" w:sz="0" w:space="0" w:color="auto"/>
                                  </w:divBdr>
                                </w:div>
                              </w:divsChild>
                            </w:div>
                            <w:div w:id="142241742">
                              <w:marLeft w:val="0"/>
                              <w:marRight w:val="0"/>
                              <w:marTop w:val="0"/>
                              <w:marBottom w:val="0"/>
                              <w:divBdr>
                                <w:top w:val="none" w:sz="0" w:space="0" w:color="auto"/>
                                <w:left w:val="none" w:sz="0" w:space="0" w:color="auto"/>
                                <w:bottom w:val="none" w:sz="0" w:space="0" w:color="auto"/>
                                <w:right w:val="none" w:sz="0" w:space="0" w:color="auto"/>
                              </w:divBdr>
                              <w:divsChild>
                                <w:div w:id="142241727">
                                  <w:marLeft w:val="0"/>
                                  <w:marRight w:val="0"/>
                                  <w:marTop w:val="0"/>
                                  <w:marBottom w:val="0"/>
                                  <w:divBdr>
                                    <w:top w:val="none" w:sz="0" w:space="0" w:color="auto"/>
                                    <w:left w:val="none" w:sz="0" w:space="0" w:color="auto"/>
                                    <w:bottom w:val="none" w:sz="0" w:space="0" w:color="auto"/>
                                    <w:right w:val="none" w:sz="0" w:space="0" w:color="auto"/>
                                  </w:divBdr>
                                </w:div>
                              </w:divsChild>
                            </w:div>
                            <w:div w:id="142241743">
                              <w:marLeft w:val="0"/>
                              <w:marRight w:val="0"/>
                              <w:marTop w:val="0"/>
                              <w:marBottom w:val="0"/>
                              <w:divBdr>
                                <w:top w:val="none" w:sz="0" w:space="0" w:color="auto"/>
                                <w:left w:val="none" w:sz="0" w:space="0" w:color="auto"/>
                                <w:bottom w:val="none" w:sz="0" w:space="0" w:color="auto"/>
                                <w:right w:val="none" w:sz="0" w:space="0" w:color="auto"/>
                              </w:divBdr>
                              <w:divsChild>
                                <w:div w:id="142241744">
                                  <w:marLeft w:val="0"/>
                                  <w:marRight w:val="0"/>
                                  <w:marTop w:val="0"/>
                                  <w:marBottom w:val="0"/>
                                  <w:divBdr>
                                    <w:top w:val="none" w:sz="0" w:space="0" w:color="auto"/>
                                    <w:left w:val="none" w:sz="0" w:space="0" w:color="auto"/>
                                    <w:bottom w:val="none" w:sz="0" w:space="0" w:color="auto"/>
                                    <w:right w:val="none" w:sz="0" w:space="0" w:color="auto"/>
                                  </w:divBdr>
                                </w:div>
                                <w:div w:id="142241758">
                                  <w:marLeft w:val="0"/>
                                  <w:marRight w:val="0"/>
                                  <w:marTop w:val="0"/>
                                  <w:marBottom w:val="0"/>
                                  <w:divBdr>
                                    <w:top w:val="none" w:sz="0" w:space="0" w:color="auto"/>
                                    <w:left w:val="none" w:sz="0" w:space="0" w:color="auto"/>
                                    <w:bottom w:val="none" w:sz="0" w:space="0" w:color="auto"/>
                                    <w:right w:val="none" w:sz="0" w:space="0" w:color="auto"/>
                                  </w:divBdr>
                                </w:div>
                              </w:divsChild>
                            </w:div>
                            <w:div w:id="142241747">
                              <w:marLeft w:val="0"/>
                              <w:marRight w:val="0"/>
                              <w:marTop w:val="0"/>
                              <w:marBottom w:val="0"/>
                              <w:divBdr>
                                <w:top w:val="none" w:sz="0" w:space="0" w:color="auto"/>
                                <w:left w:val="none" w:sz="0" w:space="0" w:color="auto"/>
                                <w:bottom w:val="none" w:sz="0" w:space="0" w:color="auto"/>
                                <w:right w:val="none" w:sz="0" w:space="0" w:color="auto"/>
                              </w:divBdr>
                              <w:divsChild>
                                <w:div w:id="142241752">
                                  <w:marLeft w:val="0"/>
                                  <w:marRight w:val="0"/>
                                  <w:marTop w:val="0"/>
                                  <w:marBottom w:val="0"/>
                                  <w:divBdr>
                                    <w:top w:val="none" w:sz="0" w:space="0" w:color="auto"/>
                                    <w:left w:val="none" w:sz="0" w:space="0" w:color="auto"/>
                                    <w:bottom w:val="none" w:sz="0" w:space="0" w:color="auto"/>
                                    <w:right w:val="none" w:sz="0" w:space="0" w:color="auto"/>
                                  </w:divBdr>
                                </w:div>
                                <w:div w:id="142241753">
                                  <w:marLeft w:val="0"/>
                                  <w:marRight w:val="0"/>
                                  <w:marTop w:val="0"/>
                                  <w:marBottom w:val="0"/>
                                  <w:divBdr>
                                    <w:top w:val="none" w:sz="0" w:space="0" w:color="auto"/>
                                    <w:left w:val="none" w:sz="0" w:space="0" w:color="auto"/>
                                    <w:bottom w:val="none" w:sz="0" w:space="0" w:color="auto"/>
                                    <w:right w:val="none" w:sz="0" w:space="0" w:color="auto"/>
                                  </w:divBdr>
                                </w:div>
                              </w:divsChild>
                            </w:div>
                            <w:div w:id="142241748">
                              <w:marLeft w:val="0"/>
                              <w:marRight w:val="0"/>
                              <w:marTop w:val="0"/>
                              <w:marBottom w:val="0"/>
                              <w:divBdr>
                                <w:top w:val="none" w:sz="0" w:space="0" w:color="auto"/>
                                <w:left w:val="none" w:sz="0" w:space="0" w:color="auto"/>
                                <w:bottom w:val="none" w:sz="0" w:space="0" w:color="auto"/>
                                <w:right w:val="none" w:sz="0" w:space="0" w:color="auto"/>
                              </w:divBdr>
                              <w:divsChild>
                                <w:div w:id="142241763">
                                  <w:marLeft w:val="0"/>
                                  <w:marRight w:val="0"/>
                                  <w:marTop w:val="0"/>
                                  <w:marBottom w:val="0"/>
                                  <w:divBdr>
                                    <w:top w:val="none" w:sz="0" w:space="0" w:color="auto"/>
                                    <w:left w:val="none" w:sz="0" w:space="0" w:color="auto"/>
                                    <w:bottom w:val="none" w:sz="0" w:space="0" w:color="auto"/>
                                    <w:right w:val="none" w:sz="0" w:space="0" w:color="auto"/>
                                  </w:divBdr>
                                </w:div>
                                <w:div w:id="142241764">
                                  <w:marLeft w:val="0"/>
                                  <w:marRight w:val="0"/>
                                  <w:marTop w:val="0"/>
                                  <w:marBottom w:val="0"/>
                                  <w:divBdr>
                                    <w:top w:val="none" w:sz="0" w:space="0" w:color="auto"/>
                                    <w:left w:val="none" w:sz="0" w:space="0" w:color="auto"/>
                                    <w:bottom w:val="none" w:sz="0" w:space="0" w:color="auto"/>
                                    <w:right w:val="none" w:sz="0" w:space="0" w:color="auto"/>
                                  </w:divBdr>
                                </w:div>
                              </w:divsChild>
                            </w:div>
                            <w:div w:id="142241750">
                              <w:marLeft w:val="0"/>
                              <w:marRight w:val="0"/>
                              <w:marTop w:val="0"/>
                              <w:marBottom w:val="0"/>
                              <w:divBdr>
                                <w:top w:val="none" w:sz="0" w:space="0" w:color="auto"/>
                                <w:left w:val="none" w:sz="0" w:space="0" w:color="auto"/>
                                <w:bottom w:val="none" w:sz="0" w:space="0" w:color="auto"/>
                                <w:right w:val="none" w:sz="0" w:space="0" w:color="auto"/>
                              </w:divBdr>
                              <w:divsChild>
                                <w:div w:id="142241745">
                                  <w:marLeft w:val="0"/>
                                  <w:marRight w:val="0"/>
                                  <w:marTop w:val="0"/>
                                  <w:marBottom w:val="0"/>
                                  <w:divBdr>
                                    <w:top w:val="none" w:sz="0" w:space="0" w:color="auto"/>
                                    <w:left w:val="none" w:sz="0" w:space="0" w:color="auto"/>
                                    <w:bottom w:val="none" w:sz="0" w:space="0" w:color="auto"/>
                                    <w:right w:val="none" w:sz="0" w:space="0" w:color="auto"/>
                                  </w:divBdr>
                                </w:div>
                                <w:div w:id="1422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1746">
      <w:marLeft w:val="0"/>
      <w:marRight w:val="0"/>
      <w:marTop w:val="0"/>
      <w:marBottom w:val="0"/>
      <w:divBdr>
        <w:top w:val="none" w:sz="0" w:space="0" w:color="auto"/>
        <w:left w:val="none" w:sz="0" w:space="0" w:color="auto"/>
        <w:bottom w:val="none" w:sz="0" w:space="0" w:color="auto"/>
        <w:right w:val="none" w:sz="0" w:space="0" w:color="auto"/>
      </w:divBdr>
    </w:div>
    <w:div w:id="142241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currency_base/"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s://www.cbr.ru/hd_base/metall/metall_base_n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currency_base/daily/"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cbr.ru/banking_sector/likvidbase/"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related_activities/accounting/bank_account/" TargetMode="External"/><Relationship Id="rId27" Type="http://schemas.openxmlformats.org/officeDocument/2006/relationships/hyperlink" Target="http://www.cbr.ru/finm_infrastructure/op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52</Pages>
  <Words>21249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Котохина Роза Александровна (KOTOHINA-PC - Kotohina)</cp:lastModifiedBy>
  <cp:revision>3</cp:revision>
  <cp:lastPrinted>2020-12-30T07:15:00Z</cp:lastPrinted>
  <dcterms:created xsi:type="dcterms:W3CDTF">2021-04-02T05:39:00Z</dcterms:created>
  <dcterms:modified xsi:type="dcterms:W3CDTF">2021-04-02T06:09:00Z</dcterms:modified>
</cp:coreProperties>
</file>